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E9" w:rsidRPr="00F56DF1" w:rsidRDefault="007C2DE9" w:rsidP="007C2DE9">
      <w:pPr>
        <w:spacing w:line="360" w:lineRule="exact"/>
        <w:rPr>
          <w:sz w:val="26"/>
          <w:szCs w:val="26"/>
        </w:rPr>
      </w:pPr>
    </w:p>
    <w:p w:rsidR="007C2DE9" w:rsidRPr="00F56DF1" w:rsidRDefault="007C2DE9" w:rsidP="007C2DE9">
      <w:pPr>
        <w:spacing w:line="360" w:lineRule="exact"/>
        <w:rPr>
          <w:sz w:val="26"/>
          <w:szCs w:val="26"/>
        </w:rPr>
      </w:pPr>
    </w:p>
    <w:p w:rsidR="007C2DE9" w:rsidRPr="00F56DF1" w:rsidRDefault="007C2DE9" w:rsidP="007C2DE9">
      <w:pPr>
        <w:spacing w:line="360" w:lineRule="exact"/>
        <w:jc w:val="center"/>
        <w:rPr>
          <w:b/>
          <w:sz w:val="26"/>
          <w:szCs w:val="26"/>
        </w:rPr>
      </w:pPr>
      <w:r w:rsidRPr="00F56DF1">
        <w:rPr>
          <w:b/>
          <w:bCs/>
          <w:sz w:val="26"/>
          <w:szCs w:val="26"/>
        </w:rPr>
        <w:t>Должностной регламент</w:t>
      </w:r>
    </w:p>
    <w:p w:rsidR="007C2DE9" w:rsidRPr="00F56DF1" w:rsidRDefault="007C2DE9" w:rsidP="007C2DE9">
      <w:pPr>
        <w:spacing w:line="360" w:lineRule="exact"/>
        <w:jc w:val="center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>старшего государственного налогового инспектора отдела риск-анализа</w:t>
      </w:r>
    </w:p>
    <w:p w:rsidR="007C2DE9" w:rsidRPr="00F56DF1" w:rsidRDefault="007C2DE9" w:rsidP="007C2DE9">
      <w:pPr>
        <w:spacing w:line="360" w:lineRule="exact"/>
        <w:jc w:val="center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 xml:space="preserve">Межрайонной инспекции Федеральной налоговой службы </w:t>
      </w:r>
    </w:p>
    <w:p w:rsidR="007C2DE9" w:rsidRPr="00F56DF1" w:rsidRDefault="007C2DE9" w:rsidP="007C2DE9">
      <w:pPr>
        <w:spacing w:line="360" w:lineRule="exact"/>
        <w:jc w:val="center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>по крупнейшим налогоплательщикам №11</w:t>
      </w:r>
    </w:p>
    <w:p w:rsidR="007C2DE9" w:rsidRPr="00F56DF1" w:rsidRDefault="007C2DE9" w:rsidP="007C2DE9">
      <w:pPr>
        <w:spacing w:line="360" w:lineRule="exact"/>
        <w:ind w:right="665"/>
        <w:jc w:val="both"/>
        <w:rPr>
          <w:sz w:val="26"/>
          <w:szCs w:val="26"/>
        </w:rPr>
      </w:pPr>
    </w:p>
    <w:p w:rsidR="007C2DE9" w:rsidRPr="00F56DF1" w:rsidRDefault="007C2DE9" w:rsidP="007C2DE9">
      <w:pPr>
        <w:spacing w:line="360" w:lineRule="exact"/>
        <w:jc w:val="center"/>
        <w:rPr>
          <w:b/>
          <w:bCs/>
          <w:sz w:val="26"/>
          <w:szCs w:val="26"/>
        </w:rPr>
      </w:pPr>
      <w:r w:rsidRPr="00F56DF1">
        <w:rPr>
          <w:b/>
          <w:bCs/>
          <w:sz w:val="26"/>
          <w:szCs w:val="26"/>
        </w:rPr>
        <w:t>I. Общие положения</w:t>
      </w:r>
    </w:p>
    <w:p w:rsidR="007C2DE9" w:rsidRPr="00F56DF1" w:rsidRDefault="007C2DE9" w:rsidP="007C2DE9">
      <w:pPr>
        <w:spacing w:line="360" w:lineRule="exact"/>
        <w:rPr>
          <w:sz w:val="26"/>
          <w:szCs w:val="26"/>
        </w:rPr>
      </w:pP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старший </w:t>
      </w:r>
      <w:r w:rsidRPr="00F56DF1">
        <w:rPr>
          <w:bCs/>
          <w:sz w:val="26"/>
          <w:szCs w:val="26"/>
        </w:rPr>
        <w:t>государственный налоговый инспектор</w:t>
      </w:r>
      <w:r w:rsidRPr="00F56DF1">
        <w:rPr>
          <w:sz w:val="26"/>
          <w:szCs w:val="26"/>
        </w:rPr>
        <w:t xml:space="preserve"> отдела риск-анализа Межрайонной инспекции Федеральной налоговой службы по крупнейшим налогоплательщикам №11 (далее –</w:t>
      </w:r>
      <w:r w:rsidRPr="00F56DF1">
        <w:rPr>
          <w:bCs/>
          <w:sz w:val="26"/>
          <w:szCs w:val="26"/>
        </w:rPr>
        <w:t xml:space="preserve"> старший государственный налоговый инспектор</w:t>
      </w:r>
      <w:r w:rsidRPr="00F56DF1">
        <w:rPr>
          <w:sz w:val="26"/>
          <w:szCs w:val="26"/>
        </w:rPr>
        <w:t xml:space="preserve">) относится </w:t>
      </w:r>
      <w:r w:rsidRPr="00F56DF1">
        <w:rPr>
          <w:rStyle w:val="FontStyle16"/>
          <w:sz w:val="26"/>
          <w:szCs w:val="26"/>
        </w:rPr>
        <w:t>к старшей группе должностей гражданской службы категории «специалисты».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службы», - 11-3-4-095</w:t>
      </w:r>
      <w:r w:rsidRPr="00F56DF1">
        <w:rPr>
          <w:bCs/>
          <w:sz w:val="26"/>
          <w:szCs w:val="26"/>
        </w:rPr>
        <w:t>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4. Назначение на должность и освобождение от должности стар</w:t>
      </w:r>
      <w:r w:rsidR="00F56DF1" w:rsidRPr="00F56DF1">
        <w:rPr>
          <w:sz w:val="26"/>
          <w:szCs w:val="26"/>
        </w:rPr>
        <w:t>ш</w:t>
      </w:r>
      <w:r w:rsidRPr="00F56DF1">
        <w:rPr>
          <w:sz w:val="26"/>
          <w:szCs w:val="26"/>
        </w:rPr>
        <w:t>его государственного налогового инспектора осуществляется начальником Межрайонной инспекции Федеральной налоговой службы по крупнейшим налогоплательщикам №11 (далее – Инспекция).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9"/>
        <w:jc w:val="center"/>
        <w:outlineLvl w:val="0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>II. Квалификационные требования для замещения должности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9"/>
        <w:jc w:val="center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>гражданской службы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9"/>
        <w:jc w:val="center"/>
        <w:rPr>
          <w:sz w:val="26"/>
          <w:szCs w:val="26"/>
        </w:rPr>
      </w:pP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 Для замещения должности старшего </w:t>
      </w:r>
      <w:r w:rsidRPr="00F56DF1">
        <w:rPr>
          <w:bCs/>
          <w:sz w:val="26"/>
          <w:szCs w:val="26"/>
        </w:rPr>
        <w:t>государственного налогового инспектора</w:t>
      </w:r>
      <w:r w:rsidRPr="00F56DF1">
        <w:rPr>
          <w:sz w:val="26"/>
          <w:szCs w:val="26"/>
        </w:rPr>
        <w:t xml:space="preserve"> устанавливаются следующие требования.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6.1. Наличие высшего образования (</w:t>
      </w:r>
      <w:r w:rsidR="002579F9">
        <w:rPr>
          <w:sz w:val="26"/>
          <w:szCs w:val="26"/>
        </w:rPr>
        <w:t>минимальный уровень профессионального образования: высшее образование-бакалавриат</w:t>
      </w:r>
      <w:r w:rsidRPr="00F56DF1">
        <w:rPr>
          <w:sz w:val="26"/>
          <w:szCs w:val="26"/>
        </w:rPr>
        <w:t>).</w:t>
      </w:r>
    </w:p>
    <w:p w:rsidR="007C2DE9" w:rsidRPr="00F56DF1" w:rsidRDefault="007C2DE9" w:rsidP="002579F9">
      <w:pPr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6.2. Без предъявления требований к стажу.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6.3. Наличие базовых знаний: </w:t>
      </w:r>
    </w:p>
    <w:p w:rsidR="007C2DE9" w:rsidRPr="00F56DF1" w:rsidRDefault="007C2DE9" w:rsidP="002579F9">
      <w:pPr>
        <w:widowControl w:val="0"/>
        <w:autoSpaceDE w:val="0"/>
        <w:autoSpaceDN w:val="0"/>
        <w:adjustRightInd w:val="0"/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7C2DE9" w:rsidRPr="00F56DF1" w:rsidRDefault="007C2DE9" w:rsidP="002579F9">
      <w:pPr>
        <w:widowControl w:val="0"/>
        <w:tabs>
          <w:tab w:val="left" w:pos="851"/>
        </w:tabs>
        <w:autoSpaceDE w:val="0"/>
        <w:autoSpaceDN w:val="0"/>
        <w:adjustRightInd w:val="0"/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знание основ Конституции Российской Федерации, законодательства о </w:t>
      </w:r>
      <w:r w:rsidRPr="00F56DF1">
        <w:rPr>
          <w:sz w:val="26"/>
          <w:szCs w:val="26"/>
        </w:rPr>
        <w:lastRenderedPageBreak/>
        <w:t>гражданской службе, законодательства о противодействии коррупции;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знания в области информационно-коммуникационных технологий.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6.4. Наличие профессиональных знаний: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08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6.4.1. В сфере законодательства Российской Федерации: </w:t>
      </w:r>
    </w:p>
    <w:p w:rsidR="007C2DE9" w:rsidRPr="00F56DF1" w:rsidRDefault="007C2DE9" w:rsidP="002579F9">
      <w:pPr>
        <w:widowControl w:val="0"/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Конституция Российской Федерации;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</w:t>
      </w:r>
      <w:hyperlink r:id="rId8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F56DF1">
        <w:rPr>
          <w:sz w:val="26"/>
          <w:szCs w:val="26"/>
        </w:rPr>
        <w:t xml:space="preserve"> от 02 мая 2006 г. № 59-ФЗ «О порядке рассмотрения обращений граждан Российской Федерации»;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</w:t>
      </w:r>
      <w:hyperlink r:id="rId9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F56DF1">
        <w:rPr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Федеральный закон от 27 июля 2006 г. № 152-ФЗ «О персональных данных»;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7C2DE9" w:rsidRPr="00F56DF1" w:rsidRDefault="007C2DE9" w:rsidP="002579F9">
      <w:pPr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</w:t>
      </w:r>
      <w:hyperlink r:id="rId10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F56DF1">
        <w:rPr>
          <w:sz w:val="26"/>
          <w:szCs w:val="26"/>
        </w:rPr>
        <w:t xml:space="preserve"> от 09 февраля 2009 г. </w:t>
      </w:r>
      <w:r w:rsidRPr="00F56DF1">
        <w:rPr>
          <w:bCs/>
          <w:sz w:val="26"/>
          <w:szCs w:val="26"/>
        </w:rPr>
        <w:t>№</w:t>
      </w:r>
      <w:r w:rsidRPr="00F56DF1">
        <w:rPr>
          <w:sz w:val="26"/>
          <w:szCs w:val="26"/>
        </w:rPr>
        <w:t xml:space="preserve"> 8-ФЗ «Об обеспечении доступа к информации о деятельности государственных органов и органов местного самоуправления»; </w:t>
      </w:r>
    </w:p>
    <w:p w:rsidR="007C2DE9" w:rsidRPr="00F56DF1" w:rsidRDefault="007C2DE9" w:rsidP="002579F9">
      <w:pPr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</w:t>
      </w:r>
      <w:hyperlink r:id="rId11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F56DF1">
        <w:rPr>
          <w:sz w:val="26"/>
          <w:szCs w:val="26"/>
        </w:rPr>
        <w:t xml:space="preserve"> Российской Федерации от 06 апреля 2011 г. </w:t>
      </w:r>
      <w:r w:rsidRPr="00F56DF1">
        <w:rPr>
          <w:bCs/>
          <w:sz w:val="26"/>
          <w:szCs w:val="26"/>
        </w:rPr>
        <w:t>№</w:t>
      </w:r>
      <w:r w:rsidRPr="00F56DF1">
        <w:rPr>
          <w:sz w:val="26"/>
          <w:szCs w:val="26"/>
        </w:rPr>
        <w:t xml:space="preserve"> 63-ФЗ                     «Об электронной подписи»; </w:t>
      </w:r>
    </w:p>
    <w:p w:rsidR="007C2DE9" w:rsidRPr="00F56DF1" w:rsidRDefault="007C2DE9" w:rsidP="002579F9">
      <w:pPr>
        <w:spacing w:line="35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</w:t>
      </w:r>
      <w:hyperlink r:id="rId12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F56DF1">
        <w:rPr>
          <w:sz w:val="26"/>
          <w:szCs w:val="26"/>
        </w:rPr>
        <w:t xml:space="preserve"> от 09 июля 1999 г. № 160-ФЗ «Об иностранных инвестициях в Российской Федерации»;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</w:t>
      </w:r>
      <w:hyperlink r:id="rId13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F56DF1">
        <w:rPr>
          <w:sz w:val="26"/>
          <w:szCs w:val="26"/>
        </w:rPr>
        <w:t xml:space="preserve"> от 06 декабря 2011 г. № 402-ФЗ «О бухгалтерском учете»;</w:t>
      </w:r>
    </w:p>
    <w:p w:rsidR="007C2DE9" w:rsidRPr="00F56DF1" w:rsidRDefault="007C2DE9" w:rsidP="002579F9">
      <w:pPr>
        <w:autoSpaceDE w:val="0"/>
        <w:autoSpaceDN w:val="0"/>
        <w:adjustRightInd w:val="0"/>
        <w:spacing w:line="35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Федеральный </w:t>
      </w:r>
      <w:hyperlink r:id="rId14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Pr="00F56DF1">
        <w:rPr>
          <w:sz w:val="26"/>
          <w:szCs w:val="26"/>
        </w:rPr>
        <w:t xml:space="preserve"> от 30 декабря 2008 г. № 307-ФЗ «Об аудиторской деятельности»;</w:t>
      </w:r>
    </w:p>
    <w:p w:rsidR="002579F9" w:rsidRDefault="005E3587" w:rsidP="002579F9">
      <w:pPr>
        <w:spacing w:line="350" w:lineRule="exact"/>
        <w:ind w:firstLine="709"/>
        <w:jc w:val="both"/>
        <w:rPr>
          <w:sz w:val="26"/>
          <w:szCs w:val="26"/>
        </w:rPr>
      </w:pPr>
      <w:hyperlink r:id="rId15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="007C2DE9" w:rsidRPr="00F56DF1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</w:p>
    <w:p w:rsidR="007C2DE9" w:rsidRPr="00F56DF1" w:rsidRDefault="005E3587" w:rsidP="002579F9">
      <w:pPr>
        <w:spacing w:line="350" w:lineRule="exact"/>
        <w:ind w:firstLine="709"/>
        <w:jc w:val="both"/>
        <w:rPr>
          <w:sz w:val="26"/>
          <w:szCs w:val="26"/>
        </w:rPr>
      </w:pPr>
      <w:hyperlink r:id="rId16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Закон</w:t>
        </w:r>
      </w:hyperlink>
      <w:r w:rsidR="007C2DE9" w:rsidRPr="00F56DF1">
        <w:rPr>
          <w:sz w:val="26"/>
          <w:szCs w:val="26"/>
        </w:rPr>
        <w:t xml:space="preserve"> Российской Федерации от 21 июля 1993 г. </w:t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5485-1 «О государственной тайне»;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Бюджетный </w:t>
      </w:r>
      <w:hyperlink r:id="rId17" w:history="1">
        <w:r w:rsidRPr="00F56DF1">
          <w:rPr>
            <w:rStyle w:val="af2"/>
            <w:color w:val="auto"/>
            <w:sz w:val="26"/>
            <w:szCs w:val="26"/>
            <w:u w:val="none"/>
          </w:rPr>
          <w:t>кодекс</w:t>
        </w:r>
      </w:hyperlink>
      <w:r w:rsidRPr="00F56DF1">
        <w:rPr>
          <w:sz w:val="26"/>
          <w:szCs w:val="26"/>
        </w:rPr>
        <w:t xml:space="preserve"> Российской Федерации от 31 июля 1998 г. № 145-ФЗ;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Налоговый кодекс Российской Федерации </w:t>
      </w:r>
      <w:hyperlink r:id="rId18" w:history="1">
        <w:r w:rsidRPr="00F56DF1">
          <w:rPr>
            <w:rStyle w:val="af2"/>
            <w:color w:val="auto"/>
            <w:sz w:val="26"/>
            <w:szCs w:val="26"/>
            <w:u w:val="none"/>
          </w:rPr>
          <w:t>(часть первая)</w:t>
        </w:r>
      </w:hyperlink>
      <w:r w:rsidRPr="00F56DF1">
        <w:rPr>
          <w:sz w:val="26"/>
          <w:szCs w:val="26"/>
        </w:rPr>
        <w:t xml:space="preserve"> от 31 июля 1998 г.                 № 146-ФЗ;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Налоговый кодекс Российской Федерации </w:t>
      </w:r>
      <w:hyperlink r:id="rId19" w:history="1">
        <w:r w:rsidRPr="00F56DF1">
          <w:rPr>
            <w:rStyle w:val="af2"/>
            <w:color w:val="auto"/>
            <w:sz w:val="26"/>
            <w:szCs w:val="26"/>
            <w:u w:val="none"/>
          </w:rPr>
          <w:t>(часть вторая)</w:t>
        </w:r>
      </w:hyperlink>
      <w:r w:rsidRPr="00F56DF1">
        <w:rPr>
          <w:sz w:val="26"/>
          <w:szCs w:val="26"/>
        </w:rPr>
        <w:t xml:space="preserve"> от 05 августа 2000 г.             № 117-ФЗ;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Арбитражный процессуальный кодекс Российской Федерации от 24                      июля 2002 г. </w:t>
      </w:r>
      <w:r w:rsidRPr="00F56DF1">
        <w:rPr>
          <w:bCs/>
          <w:sz w:val="26"/>
          <w:szCs w:val="26"/>
        </w:rPr>
        <w:t>№</w:t>
      </w:r>
      <w:r w:rsidRPr="00F56DF1">
        <w:rPr>
          <w:sz w:val="26"/>
          <w:szCs w:val="26"/>
        </w:rPr>
        <w:t xml:space="preserve"> 95-ФЗ;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Гражданский процессуальный кодекс Российской Федерации от 14                     ноября 2002 г. </w:t>
      </w:r>
      <w:r w:rsidRPr="00F56DF1">
        <w:rPr>
          <w:bCs/>
          <w:sz w:val="26"/>
          <w:szCs w:val="26"/>
        </w:rPr>
        <w:t>№</w:t>
      </w:r>
      <w:r w:rsidRPr="00F56DF1">
        <w:rPr>
          <w:sz w:val="26"/>
          <w:szCs w:val="26"/>
        </w:rPr>
        <w:t xml:space="preserve"> 138-ФЗ;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Кодекс Российской Федерации об административных правонарушениях от 30 декабря 2001 г. </w:t>
      </w:r>
      <w:r w:rsidRPr="00F56DF1">
        <w:rPr>
          <w:bCs/>
          <w:sz w:val="26"/>
          <w:szCs w:val="26"/>
        </w:rPr>
        <w:t xml:space="preserve">№ </w:t>
      </w:r>
      <w:r w:rsidRPr="00F56DF1">
        <w:rPr>
          <w:sz w:val="26"/>
          <w:szCs w:val="26"/>
        </w:rPr>
        <w:t>195-ФЗ;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hyperlink r:id="rId20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Указ</w:t>
        </w:r>
      </w:hyperlink>
      <w:r w:rsidR="007C2DE9" w:rsidRPr="00F56DF1">
        <w:rPr>
          <w:sz w:val="26"/>
          <w:szCs w:val="26"/>
        </w:rPr>
        <w:t xml:space="preserve"> Президента Российской Федерации от 12 августа 2002 г. № 885                      «Об утверждении общих принципов служебного поведения государственных служащих»;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Указ Президента Российской Федерации от 09 марта 2004 г. № 314 «О системе и структуре федеральных органов исполнительной власти»;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Указ Президента Российской Федерации от 01 февраля 2005 г. № 110                          «О проведении аттестации государственных гражданских служащих Российской Федерации»; 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Указ Президента Российской Федерации от 01 февраля 2005 г. № 111</w:t>
      </w:r>
      <w:r w:rsidRPr="00F56DF1">
        <w:rPr>
          <w:sz w:val="26"/>
          <w:szCs w:val="26"/>
        </w:rPr>
        <w:br/>
        <w:t xml:space="preserve">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hyperlink r:id="rId21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Указ</w:t>
        </w:r>
      </w:hyperlink>
      <w:r w:rsidR="007C2DE9" w:rsidRPr="00F56DF1">
        <w:rPr>
          <w:sz w:val="26"/>
          <w:szCs w:val="26"/>
        </w:rPr>
        <w:t xml:space="preserve"> Президента Российской Федерации от 30 ноября 1995 г. </w:t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1203                          «Об утверждении Перечня сведений, отнесенных к государственной тайне»;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37"/>
        <w:jc w:val="both"/>
        <w:rPr>
          <w:sz w:val="26"/>
          <w:szCs w:val="26"/>
        </w:rPr>
      </w:pPr>
      <w:hyperlink r:id="rId22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Указ</w:t>
        </w:r>
      </w:hyperlink>
      <w:r w:rsidR="007C2DE9" w:rsidRPr="00F56DF1">
        <w:rPr>
          <w:sz w:val="26"/>
          <w:szCs w:val="26"/>
        </w:rPr>
        <w:t xml:space="preserve"> Президента Российской Федерации от 21 мая 2012 г. </w:t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636 «О структуре федеральных органов исполнительной власти»;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Указ Президента Российской Федерации от 07 мая 2012 г. № 601 «Об основных направлениях совершенствования системы государственного управления»;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Указ Президента Российской Федерации от 19 мая 2008 г. № 815 «О мерах по противодействию коррупции»;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</w:t>
      </w:r>
      <w:hyperlink r:id="rId23" w:history="1">
        <w:r w:rsidRPr="00F56DF1">
          <w:rPr>
            <w:rStyle w:val="af2"/>
            <w:color w:val="auto"/>
            <w:sz w:val="26"/>
            <w:szCs w:val="26"/>
            <w:u w:val="none"/>
          </w:rPr>
          <w:t>остановление</w:t>
        </w:r>
      </w:hyperlink>
      <w:r w:rsidRPr="00F56DF1">
        <w:rPr>
          <w:sz w:val="26"/>
          <w:szCs w:val="26"/>
        </w:rPr>
        <w:t xml:space="preserve"> Правительства Российской Федерации от 26 декабря 2011 г.                       № 1137 «О формах и правилах заполнения (ведения) документов, применяемых при расчетах по налогу на добавленную стоимость»;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hyperlink r:id="rId24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Постановление</w:t>
        </w:r>
      </w:hyperlink>
      <w:r w:rsidR="007C2DE9" w:rsidRPr="00F56DF1">
        <w:rPr>
          <w:sz w:val="26"/>
          <w:szCs w:val="26"/>
        </w:rPr>
        <w:t xml:space="preserve"> Правительства Российской Федерации от 19 января 2005 г.                № 30 «О Типовом регламенте взаимодействия федеральных органов исполнительной власти»;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</w:t>
      </w:r>
      <w:hyperlink r:id="rId25" w:history="1">
        <w:r w:rsidRPr="00F56DF1">
          <w:rPr>
            <w:rStyle w:val="af2"/>
            <w:color w:val="auto"/>
            <w:sz w:val="26"/>
            <w:szCs w:val="26"/>
            <w:u w:val="none"/>
          </w:rPr>
          <w:t>остановление</w:t>
        </w:r>
      </w:hyperlink>
      <w:r w:rsidRPr="00F56DF1">
        <w:rPr>
          <w:sz w:val="26"/>
          <w:szCs w:val="26"/>
        </w:rPr>
        <w:t xml:space="preserve"> Правительства Российской Федерации от 30 сентября 2004 г.</w:t>
      </w:r>
      <w:r w:rsidRPr="00F56DF1">
        <w:rPr>
          <w:sz w:val="26"/>
          <w:szCs w:val="26"/>
        </w:rPr>
        <w:br/>
        <w:t>№ 506 «Об утверждении Положения о Федеральной налоговой службе»;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hyperlink r:id="rId26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</w:t>
        </w:r>
      </w:hyperlink>
      <w:r w:rsidR="007C2DE9" w:rsidRPr="00F56DF1">
        <w:rPr>
          <w:sz w:val="26"/>
          <w:szCs w:val="26"/>
        </w:rPr>
        <w:t xml:space="preserve">остановление Правительства Российской Федерации от 12 августа 2004 г.  </w:t>
      </w:r>
      <w:r w:rsidR="007C2DE9" w:rsidRPr="00F56DF1">
        <w:rPr>
          <w:sz w:val="26"/>
          <w:szCs w:val="26"/>
        </w:rPr>
        <w:br/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C2DE9" w:rsidRPr="00F56DF1" w:rsidRDefault="005E3587" w:rsidP="007C2DE9">
      <w:pPr>
        <w:spacing w:line="360" w:lineRule="exact"/>
        <w:ind w:firstLine="709"/>
        <w:jc w:val="both"/>
        <w:rPr>
          <w:sz w:val="26"/>
          <w:szCs w:val="26"/>
        </w:rPr>
      </w:pPr>
      <w:hyperlink r:id="rId27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Постановление</w:t>
        </w:r>
      </w:hyperlink>
      <w:r w:rsidR="007C2DE9" w:rsidRPr="00F56DF1">
        <w:rPr>
          <w:sz w:val="26"/>
          <w:szCs w:val="26"/>
        </w:rPr>
        <w:t xml:space="preserve"> Правительства Российской Федерации от 12 декабря 2012 г.</w:t>
      </w:r>
      <w:r w:rsidR="007C2DE9" w:rsidRPr="00F56DF1">
        <w:rPr>
          <w:sz w:val="26"/>
          <w:szCs w:val="26"/>
        </w:rPr>
        <w:br/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lastRenderedPageBreak/>
        <w:t>Приказ ФНС России от 02 марта 2016 г. № ММВ-7-3/115@ «Об утверждении формы налогового расчета о суммах,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организациям доходов и удержанных налогов в электронной форме»;</w:t>
      </w:r>
    </w:p>
    <w:p w:rsidR="007C2DE9" w:rsidRPr="00F56DF1" w:rsidRDefault="005E3587" w:rsidP="007C2DE9">
      <w:pPr>
        <w:spacing w:line="360" w:lineRule="exact"/>
        <w:ind w:firstLine="709"/>
        <w:jc w:val="both"/>
        <w:rPr>
          <w:sz w:val="26"/>
          <w:szCs w:val="26"/>
        </w:rPr>
      </w:pPr>
      <w:hyperlink r:id="rId28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Приказ</w:t>
        </w:r>
      </w:hyperlink>
      <w:r w:rsidR="007C2DE9" w:rsidRPr="00F56DF1">
        <w:rPr>
          <w:sz w:val="26"/>
          <w:szCs w:val="26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7C2DE9" w:rsidRPr="00F56DF1" w:rsidRDefault="005E3587" w:rsidP="007C2DE9">
      <w:pPr>
        <w:spacing w:line="360" w:lineRule="exact"/>
        <w:ind w:left="1" w:firstLine="709"/>
        <w:jc w:val="both"/>
        <w:rPr>
          <w:sz w:val="26"/>
          <w:szCs w:val="26"/>
        </w:rPr>
      </w:pPr>
      <w:hyperlink r:id="rId29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Приказ</w:t>
        </w:r>
      </w:hyperlink>
      <w:r w:rsidR="007C2DE9" w:rsidRPr="00F56DF1">
        <w:rPr>
          <w:sz w:val="26"/>
          <w:szCs w:val="26"/>
        </w:rPr>
        <w:t xml:space="preserve">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hyperlink r:id="rId30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Приказ</w:t>
        </w:r>
      </w:hyperlink>
      <w:r w:rsidR="007C2DE9" w:rsidRPr="00F56DF1">
        <w:rPr>
          <w:sz w:val="26"/>
          <w:szCs w:val="26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Приказ ФНС России от 23 сентября 2019 г.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hyperlink r:id="rId31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Приказ</w:t>
        </w:r>
      </w:hyperlink>
      <w:r w:rsidR="007C2DE9" w:rsidRPr="00F56DF1">
        <w:rPr>
          <w:sz w:val="26"/>
          <w:szCs w:val="26"/>
        </w:rPr>
        <w:t xml:space="preserve"> ФНС России от 30 мая 2007 г. № ММ-3-06/333@ «Об утверждении Концепции системы планирования выездных налоговых проверок»;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hyperlink r:id="rId32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Приказ</w:t>
        </w:r>
      </w:hyperlink>
      <w:r w:rsidR="007C2DE9" w:rsidRPr="00F56DF1">
        <w:rPr>
          <w:sz w:val="26"/>
          <w:szCs w:val="26"/>
        </w:rPr>
        <w:t xml:space="preserve">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</w:t>
      </w:r>
      <w:r w:rsidR="007C2DE9" w:rsidRPr="00F56DF1">
        <w:rPr>
          <w:sz w:val="26"/>
          <w:szCs w:val="26"/>
        </w:rPr>
        <w:lastRenderedPageBreak/>
        <w:t>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rStyle w:val="FontStyle15"/>
          <w:sz w:val="26"/>
          <w:szCs w:val="26"/>
        </w:rPr>
      </w:pPr>
      <w:r w:rsidRPr="00F56DF1">
        <w:rPr>
          <w:rStyle w:val="FontStyle15"/>
          <w:sz w:val="26"/>
          <w:szCs w:val="26"/>
        </w:rPr>
        <w:t>Приказ ФНС России от 10 февраля 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Приказ ФНС России от 07 мая 2018 г. № ММВ - 7 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февраля 2012 г. № ММВ - 7-13/524@»;</w:t>
      </w:r>
    </w:p>
    <w:p w:rsidR="007C2DE9" w:rsidRPr="00F56DF1" w:rsidRDefault="005E3587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hyperlink r:id="rId33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Приказ</w:t>
        </w:r>
      </w:hyperlink>
      <w:r w:rsidR="007C2DE9" w:rsidRPr="00F56DF1">
        <w:rPr>
          <w:sz w:val="26"/>
          <w:szCs w:val="26"/>
        </w:rPr>
        <w:t xml:space="preserve"> ФНС России от 7 ноября 2018 г. № ММВ-7-2/628@ «Об утверждении форм документов, предусмотренных НК РФ и используемых налоговыми органами при реализации своих полномочий в отношениях, регулируемых законодательством о налога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НК РФ налоговых правонарушениях (за исключением налоговых правонарушений, дела о выявлении которых рассматриваются в порядке, установленном статьей 101 НК РФ);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Приказ ФНС России от 02 августа 2005 г. </w:t>
      </w:r>
      <w:r w:rsidRPr="00F56DF1">
        <w:rPr>
          <w:bCs/>
          <w:sz w:val="26"/>
          <w:szCs w:val="26"/>
        </w:rPr>
        <w:t>№</w:t>
      </w:r>
      <w:r w:rsidRPr="00F56DF1">
        <w:rPr>
          <w:sz w:val="26"/>
          <w:szCs w:val="26"/>
        </w:rPr>
        <w:t xml:space="preserve">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C2DE9" w:rsidRPr="00F56DF1" w:rsidRDefault="005E3587" w:rsidP="007C2DE9">
      <w:pPr>
        <w:spacing w:line="360" w:lineRule="exact"/>
        <w:ind w:firstLine="709"/>
        <w:jc w:val="both"/>
        <w:rPr>
          <w:sz w:val="26"/>
          <w:szCs w:val="26"/>
        </w:rPr>
      </w:pPr>
      <w:hyperlink r:id="rId34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Приказ</w:t>
        </w:r>
      </w:hyperlink>
      <w:r w:rsidR="007C2DE9" w:rsidRPr="00F56DF1">
        <w:rPr>
          <w:sz w:val="26"/>
          <w:szCs w:val="26"/>
        </w:rPr>
        <w:t xml:space="preserve"> Минфина России </w:t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65н, ФНС Российской Федерации от 30 июня               2008 г. </w:t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</w:t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410»;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Приказ МВД России </w:t>
      </w:r>
      <w:r w:rsidRPr="00F56DF1">
        <w:rPr>
          <w:bCs/>
          <w:sz w:val="26"/>
          <w:szCs w:val="26"/>
        </w:rPr>
        <w:t>№</w:t>
      </w:r>
      <w:r w:rsidRPr="00F56DF1">
        <w:rPr>
          <w:sz w:val="26"/>
          <w:szCs w:val="26"/>
        </w:rPr>
        <w:t xml:space="preserve"> 495 и ФНС России от 30 июня 2009 г. </w:t>
      </w:r>
      <w:r w:rsidRPr="00F56DF1">
        <w:rPr>
          <w:bCs/>
          <w:sz w:val="26"/>
          <w:szCs w:val="26"/>
        </w:rPr>
        <w:t>№</w:t>
      </w:r>
      <w:r w:rsidRPr="00F56DF1">
        <w:rPr>
          <w:sz w:val="26"/>
          <w:szCs w:val="26"/>
        </w:rPr>
        <w:t xml:space="preserve">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C2DE9" w:rsidRPr="00F56DF1" w:rsidRDefault="005E3587" w:rsidP="007C2DE9">
      <w:pPr>
        <w:spacing w:line="360" w:lineRule="exact"/>
        <w:ind w:firstLine="709"/>
        <w:jc w:val="both"/>
        <w:rPr>
          <w:sz w:val="26"/>
          <w:szCs w:val="26"/>
        </w:rPr>
      </w:pPr>
      <w:hyperlink r:id="rId35" w:history="1">
        <w:r w:rsidR="007C2DE9" w:rsidRPr="00F56DF1">
          <w:rPr>
            <w:rStyle w:val="af2"/>
            <w:color w:val="auto"/>
            <w:sz w:val="26"/>
            <w:szCs w:val="26"/>
            <w:u w:val="none"/>
          </w:rPr>
          <w:t>Правила</w:t>
        </w:r>
      </w:hyperlink>
      <w:r w:rsidR="007C2DE9" w:rsidRPr="00F56DF1">
        <w:rPr>
          <w:sz w:val="26"/>
          <w:szCs w:val="26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</w:t>
      </w:r>
      <w:r w:rsidR="007C2DE9" w:rsidRPr="00F56DF1">
        <w:rPr>
          <w:sz w:val="26"/>
          <w:szCs w:val="26"/>
        </w:rPr>
        <w:lastRenderedPageBreak/>
        <w:t xml:space="preserve">общественного обсуждения (утверждены постановлением Правительства Российской Федерации от 25 августа 2012 г. </w:t>
      </w:r>
      <w:r w:rsidR="007C2DE9" w:rsidRPr="00F56DF1">
        <w:rPr>
          <w:bCs/>
          <w:sz w:val="26"/>
          <w:szCs w:val="26"/>
        </w:rPr>
        <w:t>№</w:t>
      </w:r>
      <w:r w:rsidR="007C2DE9" w:rsidRPr="00F56DF1">
        <w:rPr>
          <w:sz w:val="26"/>
          <w:szCs w:val="26"/>
        </w:rPr>
        <w:t xml:space="preserve"> 851).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bCs/>
          <w:sz w:val="26"/>
          <w:szCs w:val="26"/>
        </w:rPr>
        <w:t>Старший государственный налоговый инспектор</w:t>
      </w:r>
      <w:r w:rsidRPr="00F56DF1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6.4.2. Иные профессиональные знания: 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rFonts w:eastAsiaTheme="minorEastAsia"/>
          <w:sz w:val="26"/>
          <w:szCs w:val="26"/>
        </w:rPr>
        <w:t xml:space="preserve">порядок проведения мероприятий налогового контроля; 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rFonts w:eastAsiaTheme="minorEastAsia"/>
          <w:sz w:val="26"/>
          <w:szCs w:val="26"/>
        </w:rPr>
        <w:t>принципы налогового администрирования;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rFonts w:eastAsiaTheme="minorEastAsia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rFonts w:eastAsiaTheme="minorEastAsia"/>
          <w:sz w:val="26"/>
          <w:szCs w:val="26"/>
        </w:rPr>
        <w:t>особенности налогообложения при вывозе товаров с территории Российской Федерации;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rFonts w:eastAsiaTheme="minorEastAsia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rFonts w:eastAsiaTheme="minorEastAsia"/>
          <w:sz w:val="26"/>
          <w:szCs w:val="26"/>
        </w:rPr>
        <w:t>общие положения о налоговом контроле;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rFonts w:eastAsiaTheme="minorEastAsia"/>
          <w:sz w:val="26"/>
          <w:szCs w:val="26"/>
        </w:rPr>
        <w:t>принципы формирования бюджетной системы Российской Федерации;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rFonts w:eastAsiaTheme="minorEastAsia"/>
          <w:sz w:val="26"/>
          <w:szCs w:val="26"/>
        </w:rPr>
        <w:t>принципы формирования налоговой системы Российской Федерации;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основы налогообложения;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основы финансовых отношений и кредитных отношений;</w:t>
      </w:r>
    </w:p>
    <w:p w:rsidR="007C2DE9" w:rsidRPr="00F56DF1" w:rsidRDefault="007C2DE9" w:rsidP="007C2DE9">
      <w:pPr>
        <w:keepLines/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EastAsia"/>
          <w:sz w:val="26"/>
          <w:szCs w:val="26"/>
        </w:rPr>
      </w:pPr>
      <w:r w:rsidRPr="00F56DF1">
        <w:rPr>
          <w:sz w:val="26"/>
          <w:szCs w:val="26"/>
        </w:rPr>
        <w:t>порядок определения налогооблагаемой базы.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схемы ухода от налогов;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понятие «налоговый контроль»;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порядок и сроки проведения выездных налоговых проверок;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порядок и сроки рассмотрения материалов налоговой проверки;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6.5. Наличие функциональных знаний: 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виды, назначение и технологии организации проверочных процедур;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понятие единого реестра проверок, процедура его формирования;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ограничения при проведении проверочных процедур;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меры, принимаемые по результатам проверки;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плановые (рейдовые) осмотры;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lastRenderedPageBreak/>
        <w:t>основания проведения и особенности внеплановых проверок.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6.6. Наличие базовых умений: 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умение мыслить системно (стратегически); 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коммуникативные умения; 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умение управлять изменениями.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6.7. Наличие управленческих умений: 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6.8. Наличие профессиональных умений: 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использование официально-делового стиля при составлении правовых документов ненормативного характера;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подготовка решения о проведении выездной налоговой проверки.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6.9. Наличие функциональных умений: </w:t>
      </w:r>
    </w:p>
    <w:p w:rsidR="007C2DE9" w:rsidRPr="00F56DF1" w:rsidRDefault="007C2DE9" w:rsidP="007C2DE9">
      <w:pPr>
        <w:pStyle w:val="Default"/>
        <w:spacing w:line="360" w:lineRule="exact"/>
        <w:ind w:firstLine="709"/>
        <w:jc w:val="both"/>
        <w:rPr>
          <w:color w:val="auto"/>
          <w:sz w:val="26"/>
          <w:szCs w:val="26"/>
        </w:rPr>
      </w:pPr>
      <w:r w:rsidRPr="00F56DF1">
        <w:rPr>
          <w:color w:val="auto"/>
          <w:sz w:val="26"/>
          <w:szCs w:val="26"/>
        </w:rPr>
        <w:t>навыки делового письма;</w:t>
      </w:r>
    </w:p>
    <w:p w:rsidR="007C2DE9" w:rsidRPr="00F56DF1" w:rsidRDefault="007C2DE9" w:rsidP="007C2DE9">
      <w:pPr>
        <w:pStyle w:val="Default"/>
        <w:spacing w:line="360" w:lineRule="exact"/>
        <w:ind w:firstLine="709"/>
        <w:jc w:val="both"/>
        <w:rPr>
          <w:color w:val="auto"/>
          <w:sz w:val="26"/>
          <w:szCs w:val="26"/>
        </w:rPr>
      </w:pPr>
      <w:r w:rsidRPr="00F56DF1">
        <w:rPr>
          <w:color w:val="auto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проведение плановых и внеплановых выездных проверок;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C2DE9" w:rsidRPr="00F56DF1" w:rsidRDefault="007C2DE9" w:rsidP="007C2DE9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обеспечивать исполнение предписаний, решений и других распорядительных документов.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</w:p>
    <w:p w:rsidR="007C2DE9" w:rsidRPr="00F56DF1" w:rsidRDefault="007C2DE9" w:rsidP="007C2DE9">
      <w:pPr>
        <w:spacing w:line="360" w:lineRule="exact"/>
        <w:jc w:val="center"/>
        <w:rPr>
          <w:b/>
          <w:bCs/>
          <w:sz w:val="26"/>
          <w:szCs w:val="26"/>
        </w:rPr>
      </w:pPr>
      <w:r w:rsidRPr="00F56DF1">
        <w:rPr>
          <w:b/>
          <w:bCs/>
          <w:sz w:val="26"/>
          <w:szCs w:val="26"/>
        </w:rPr>
        <w:t>III. Должностные обязанности, права и ответственность</w:t>
      </w:r>
    </w:p>
    <w:p w:rsidR="007C2DE9" w:rsidRPr="00F56DF1" w:rsidRDefault="007C2DE9" w:rsidP="007C2DE9">
      <w:pPr>
        <w:spacing w:line="360" w:lineRule="exact"/>
        <w:ind w:left="360"/>
        <w:jc w:val="center"/>
        <w:rPr>
          <w:b/>
          <w:bCs/>
          <w:sz w:val="26"/>
          <w:szCs w:val="26"/>
        </w:rPr>
      </w:pP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7. Основные права и обязанности старшего г</w:t>
      </w:r>
      <w:r w:rsidRPr="00F56DF1">
        <w:rPr>
          <w:bCs/>
          <w:sz w:val="26"/>
          <w:szCs w:val="26"/>
        </w:rPr>
        <w:t>осударственного налогового инспектора</w:t>
      </w:r>
      <w:r w:rsidRPr="00F56DF1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F56DF1">
          <w:rPr>
            <w:rStyle w:val="af2"/>
            <w:color w:val="auto"/>
            <w:sz w:val="26"/>
            <w:szCs w:val="26"/>
            <w:u w:val="none"/>
          </w:rPr>
          <w:t>статьями 14</w:t>
        </w:r>
      </w:hyperlink>
      <w:r w:rsidRPr="00F56DF1">
        <w:rPr>
          <w:sz w:val="26"/>
          <w:szCs w:val="26"/>
        </w:rPr>
        <w:t xml:space="preserve">, </w:t>
      </w:r>
      <w:hyperlink r:id="rId37" w:history="1">
        <w:r w:rsidRPr="00F56DF1">
          <w:rPr>
            <w:rStyle w:val="af2"/>
            <w:color w:val="auto"/>
            <w:sz w:val="26"/>
            <w:szCs w:val="26"/>
            <w:u w:val="none"/>
          </w:rPr>
          <w:t>15</w:t>
        </w:r>
      </w:hyperlink>
      <w:r w:rsidRPr="00F56DF1">
        <w:rPr>
          <w:sz w:val="26"/>
          <w:szCs w:val="26"/>
        </w:rPr>
        <w:t xml:space="preserve">, </w:t>
      </w:r>
      <w:hyperlink r:id="rId38" w:history="1">
        <w:r w:rsidRPr="00F56DF1">
          <w:rPr>
            <w:rStyle w:val="af2"/>
            <w:color w:val="auto"/>
            <w:sz w:val="26"/>
            <w:szCs w:val="26"/>
            <w:u w:val="none"/>
          </w:rPr>
          <w:t>17</w:t>
        </w:r>
      </w:hyperlink>
      <w:r w:rsidRPr="00F56DF1">
        <w:rPr>
          <w:sz w:val="26"/>
          <w:szCs w:val="26"/>
        </w:rPr>
        <w:t xml:space="preserve">, </w:t>
      </w:r>
      <w:hyperlink r:id="rId39" w:history="1">
        <w:r w:rsidRPr="00F56DF1">
          <w:rPr>
            <w:rStyle w:val="af2"/>
            <w:color w:val="auto"/>
            <w:sz w:val="26"/>
            <w:szCs w:val="26"/>
            <w:u w:val="none"/>
          </w:rPr>
          <w:t>18</w:t>
        </w:r>
      </w:hyperlink>
      <w:r w:rsidRPr="00F56DF1">
        <w:rPr>
          <w:sz w:val="26"/>
          <w:szCs w:val="26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7C2DE9" w:rsidRPr="00F56DF1" w:rsidRDefault="007C2DE9" w:rsidP="007C2DE9">
      <w:pPr>
        <w:spacing w:line="360" w:lineRule="exact"/>
        <w:ind w:firstLine="54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8. В целях реализации задач и функций, возложенных на отдел риск</w:t>
      </w:r>
      <w:r w:rsidR="00F6776B">
        <w:rPr>
          <w:sz w:val="26"/>
          <w:szCs w:val="26"/>
        </w:rPr>
        <w:t>-</w:t>
      </w:r>
      <w:r w:rsidRPr="00F56DF1">
        <w:rPr>
          <w:sz w:val="26"/>
          <w:szCs w:val="26"/>
        </w:rPr>
        <w:t xml:space="preserve">анализа, старший государственный налоговый инспектор обязан: </w:t>
      </w:r>
    </w:p>
    <w:p w:rsidR="00084EF4" w:rsidRDefault="00084EF4" w:rsidP="00084EF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осуществлять формирование и ведение «Досье налогоплательщика» по результатам камерального анализа, работы по сбору и обработке информации о налогоплательщиках с использованием информационных ресурсов (внутренние и внешние  источники), информации, полученной по запросам вышестоящего налогового органа, Управлений ФНС России по субъектам Российской Федерации и </w:t>
      </w:r>
      <w:r>
        <w:rPr>
          <w:color w:val="000000" w:themeColor="text1"/>
          <w:sz w:val="26"/>
          <w:szCs w:val="26"/>
        </w:rPr>
        <w:lastRenderedPageBreak/>
        <w:t>территориальных органов ФНС России, информации, поступившей от граждан, средств массовой информации, органов исполнительной власти, правоохранительных органов и др.;</w:t>
      </w:r>
    </w:p>
    <w:p w:rsidR="00084EF4" w:rsidRDefault="00084EF4" w:rsidP="00084EF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осуществлять предварительный отбор налогоплательщиков для включения в план выездных налоговых проверок с учетом материалов, поступающих от отделов камеральных проверок и отделов отраслевого контроля, формировать ежегодный план выездных налоговых проверок для рассмотрения и утверждения вышестоящим налоговым органом;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принимать участие в единых проектных группах Инспекции по планированию, проведению мероприятий налогового контроля;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проводить предпроверочный анализ деятельности налогоплательщиков, включенных в план проведения выездных проверок, в соответствии с рекомендациями ФНС России, разработанными в отношении процедуры проведения налоговыми органами предпроверочного анализа, в том числе: сбор и обработка информации по основным вопросам, касающимся деятельности налогоплательщиков, а так же анализ показателей </w:t>
      </w:r>
      <w:r>
        <w:rPr>
          <w:bCs/>
          <w:color w:val="000000" w:themeColor="text1"/>
          <w:sz w:val="26"/>
          <w:szCs w:val="26"/>
        </w:rPr>
        <w:t>финансово-хозяйственной деятельности налогоплательщиков</w:t>
      </w:r>
      <w:r>
        <w:rPr>
          <w:color w:val="000000" w:themeColor="text1"/>
          <w:sz w:val="26"/>
          <w:szCs w:val="26"/>
        </w:rPr>
        <w:t xml:space="preserve"> с целью обеспечения максимально эффективного проведения планируемых в отношении налогоплательщиков выездных проверок; </w:t>
      </w:r>
    </w:p>
    <w:p w:rsidR="00084EF4" w:rsidRDefault="00084EF4" w:rsidP="00084EF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осуществлять мониторинг, обобщение и анализ результатов контрольной работы Инспекции;</w:t>
      </w:r>
    </w:p>
    <w:p w:rsidR="00084EF4" w:rsidRDefault="00084EF4" w:rsidP="00084EF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осуществлять подготовку заключений по результатам предпроверочного анализа налогоплательщиков с учетом материалов и информации, поступающих от отделов камеральных проверок и отделов отраслевого контроля;</w:t>
      </w:r>
    </w:p>
    <w:p w:rsidR="00084EF4" w:rsidRDefault="00084EF4" w:rsidP="00084EF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производить расчет, осуществлять анализ и подготовку аналитических материалов по расчету налоговой нагрузки;</w:t>
      </w:r>
    </w:p>
    <w:p w:rsidR="00084EF4" w:rsidRDefault="00084EF4" w:rsidP="00084EF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проводить мероприятия налогового контроля (в том числе в порядке ст. 31, 86, 90, 92, 93, 93.1, 94, 95 НК РФ); 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проводить анализ результатов контрольной работы, проведенной в отношении налогоплательщиков;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 основании приказа Инспекции участвовать в проведении выездных налоговых проверках;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проводить мероприятия самостоятельного оперативного контроля по предмету деятельности отдела.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истребовать документы (информацию) о налогоплательщике, плательщике сборов и налоговом агенте у контрагентов налогоплательщика, плательщика сборов и налогового агента, в том числе в АИС «Налог-3»;</w:t>
      </w:r>
    </w:p>
    <w:p w:rsidR="00084EF4" w:rsidRDefault="00084EF4" w:rsidP="00084EF4">
      <w:pPr>
        <w:tabs>
          <w:tab w:val="left" w:pos="709"/>
          <w:tab w:val="left" w:pos="993"/>
          <w:tab w:val="left" w:pos="7938"/>
        </w:tabs>
        <w:spacing w:line="360" w:lineRule="exact"/>
        <w:ind w:firstLine="709"/>
        <w:jc w:val="both"/>
        <w:rPr>
          <w:snapToGrid w:val="0"/>
          <w:color w:val="000000" w:themeColor="text1"/>
          <w:sz w:val="26"/>
          <w:szCs w:val="26"/>
        </w:rPr>
      </w:pPr>
      <w:r>
        <w:rPr>
          <w:snapToGrid w:val="0"/>
          <w:color w:val="000000" w:themeColor="text1"/>
          <w:sz w:val="26"/>
          <w:szCs w:val="26"/>
        </w:rPr>
        <w:t>обеспечивать представление информационных материалов (справок, аналитических записок) для руководства Инспекции, по запросам вышестоящего налогового органа и Управлений ФНС России по субъектам Российской Федерации по вопросам, отнесенным к компетенции отдела;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принимать участие в рассмотрении возражений налогоплательщиков на акты налоговых проверок, акты об обнаружении фактов, свидетельствующих о нарушениях законодательства о налогах и сборах;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проводить анализ эффективности проведенных налоговых проверок; </w:t>
      </w:r>
    </w:p>
    <w:p w:rsidR="00084EF4" w:rsidRDefault="00084EF4" w:rsidP="00084EF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проводить анализ и систематизацию применяемых крупнейшими налогоплательщиками форм и способов уклонения от налогообложения и выработке предложений по их предотвращению;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истребовать документы (информацию) у налогоплательщика, плательщика сбора и налогового агента по запросам налоговых органов системы ФНС России;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подготавливать материалы для обеспечения судебного производства по делам о налоговых и административных правонарушениях и передавать в правовой отдел Инспекции дела об административных правонарушениях, сформированные надлежащим образом;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представлять Инспекцию в судебных рассмотрениях по вопросам, относящимся к деятельности отдела;</w:t>
      </w:r>
    </w:p>
    <w:p w:rsidR="00084EF4" w:rsidRDefault="00084EF4" w:rsidP="00084EF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обеспечивать исполнение предписаний, решений и других распорядительных документов;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осуществлять взаимодействие со структурными подразделениями Инспекции по вопросам, относящимся к компетенции отдела;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передавать информацию, образующуюся в результате деятельности отдела, в структурные подразделения Инспекции;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обеспечивать своевременное и достоверное отражение в информационных ресурсах показателей, связанных с деятельностью отдела;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обеспечивать ведение</w:t>
      </w:r>
      <w:r>
        <w:rPr>
          <w:bCs/>
          <w:color w:val="000000" w:themeColor="text1"/>
          <w:sz w:val="26"/>
          <w:szCs w:val="26"/>
        </w:rPr>
        <w:t xml:space="preserve"> в установленном порядке делопроизводство и хранение документов отдела, их сдачу в архив Инспекции по мере необходимости;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обеспечивать своевременное, достоверное формирование и представление установленных форм статистической отчетности, закрепленной за отделом;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осуществлять представление интересов Инспекции в федеральных органах государственной власти по вопросам, относящимся к компетенции отдела;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необходимых случаях выезжать в служебные командировки;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бережно относиться к служебному удостоверению и принимать меры по недопущению его утраты;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исполнять поручения руководителя, данные в пределах его полномочий;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соблюдать служебный распорядок Инспекции;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не разглашать сведения, составляющие государственную и иную охраняемую </w:t>
      </w:r>
      <w:hyperlink r:id="rId40" w:history="1">
        <w:r>
          <w:rPr>
            <w:rStyle w:val="af2"/>
            <w:color w:val="000000" w:themeColor="text1"/>
            <w:sz w:val="26"/>
            <w:szCs w:val="26"/>
          </w:rPr>
          <w:t>законом</w:t>
        </w:r>
      </w:hyperlink>
      <w:r>
        <w:rPr>
          <w:color w:val="000000" w:themeColor="text1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 79-ФЗ «О государственной гражданской службе Российской Федерации» и другими федеральными законами;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исполнять должностные обязанности добросовестно, на высоком профессиональном уровне;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84EF4" w:rsidRDefault="00084EF4" w:rsidP="00084EF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оплату труда и другие выплаты в соответствии с Федеральным законом от 27 июля 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защиту сведений о гражданском служащем;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на профессиональное развитие в порядке, установленном Федеральным </w:t>
      </w:r>
      <w:hyperlink r:id="rId41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законом</w:t>
        </w:r>
      </w:hyperlink>
      <w:r w:rsidRPr="00F56DF1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 и другими федеральными законами;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членство в профессиональном союзе;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на рассмотрение индивидуальных служебных споров в соответствии с Федеральным </w:t>
      </w:r>
      <w:hyperlink r:id="rId42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законом</w:t>
        </w:r>
      </w:hyperlink>
      <w:r w:rsidRPr="00F56DF1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 и другими федеральными </w:t>
      </w:r>
      <w:hyperlink r:id="rId43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законами</w:t>
        </w:r>
      </w:hyperlink>
      <w:r w:rsidRPr="00F56DF1">
        <w:rPr>
          <w:sz w:val="26"/>
          <w:szCs w:val="26"/>
        </w:rPr>
        <w:t>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проведение по его заявлению служебной проверки;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на государственное пенсионное обеспечение в соответствии с федеральным </w:t>
      </w:r>
      <w:hyperlink r:id="rId44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законом</w:t>
        </w:r>
      </w:hyperlink>
      <w:r w:rsidRPr="00F56DF1">
        <w:rPr>
          <w:sz w:val="26"/>
          <w:szCs w:val="26"/>
        </w:rPr>
        <w:t>;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(ч.1), ст.2194), Положением об отделе риск - анализа, приказами (распоряжениями) ФНС России, приказами (распоряжениями) вышестоящего налогового органа, положением об Инспекции, приказами Инспекции, поручениями руководства Инспекции.</w:t>
      </w:r>
    </w:p>
    <w:p w:rsidR="007C2DE9" w:rsidRPr="00F56DF1" w:rsidRDefault="007C2DE9" w:rsidP="007C2DE9">
      <w:pPr>
        <w:tabs>
          <w:tab w:val="left" w:pos="540"/>
        </w:tabs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lastRenderedPageBreak/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5" w:history="1">
        <w:r w:rsidRPr="00F56DF1">
          <w:rPr>
            <w:rStyle w:val="af2"/>
            <w:color w:val="auto"/>
            <w:sz w:val="26"/>
            <w:szCs w:val="26"/>
            <w:u w:val="none"/>
          </w:rPr>
          <w:t>законодательством</w:t>
        </w:r>
      </w:hyperlink>
      <w:r w:rsidRPr="00F56DF1">
        <w:rPr>
          <w:sz w:val="26"/>
          <w:szCs w:val="26"/>
        </w:rPr>
        <w:t xml:space="preserve"> Российской Федерации.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</w:p>
    <w:p w:rsidR="007C2DE9" w:rsidRPr="00F56DF1" w:rsidRDefault="007C2DE9" w:rsidP="007C2DE9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F56DF1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</w:t>
      </w:r>
    </w:p>
    <w:p w:rsidR="007C2DE9" w:rsidRPr="00F56DF1" w:rsidRDefault="007C2DE9" w:rsidP="007C2DE9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F56DF1">
        <w:rPr>
          <w:rFonts w:ascii="Times New Roman" w:hAnsi="Times New Roman" w:cs="Times New Roman"/>
          <w:sz w:val="26"/>
          <w:szCs w:val="26"/>
        </w:rPr>
        <w:t xml:space="preserve"> управленческие и иные решения</w:t>
      </w:r>
    </w:p>
    <w:p w:rsidR="007C2DE9" w:rsidRPr="00F56DF1" w:rsidRDefault="007C2DE9" w:rsidP="007C2DE9">
      <w:pPr>
        <w:spacing w:line="360" w:lineRule="exact"/>
        <w:rPr>
          <w:b/>
          <w:sz w:val="26"/>
          <w:szCs w:val="26"/>
          <w:lang w:eastAsia="en-US"/>
        </w:rPr>
      </w:pP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7C2DE9" w:rsidRPr="00F56DF1" w:rsidRDefault="007C2DE9" w:rsidP="007C2DE9">
      <w:pPr>
        <w:spacing w:line="360" w:lineRule="exact"/>
        <w:ind w:right="6"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повышения уровня квалификации, как самостоятельно, так и в ходе программы профессиональной переподготовки работников Инспекций;</w:t>
      </w:r>
    </w:p>
    <w:p w:rsidR="007C2DE9" w:rsidRPr="00F56DF1" w:rsidRDefault="007C2DE9" w:rsidP="007C2DE9">
      <w:pPr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внесения предложения по совершенствованию работы отдела;</w:t>
      </w:r>
    </w:p>
    <w:p w:rsidR="007C2DE9" w:rsidRPr="00F56DF1" w:rsidRDefault="007C2DE9" w:rsidP="007C2DE9">
      <w:pPr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выбора источников для получения в установленном порядке информации и материалов, необходимых для исполнения должностных обязанностей;</w:t>
      </w:r>
    </w:p>
    <w:p w:rsidR="007C2DE9" w:rsidRPr="00F56DF1" w:rsidRDefault="007C2DE9" w:rsidP="007C2DE9">
      <w:pPr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осуществления проверки документов и при необходимости запрашивания дополнительной информации;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проверки на соответствие представленных документов требованиям законодательства, их достоверности и полноты; </w:t>
      </w:r>
    </w:p>
    <w:p w:rsidR="007C2DE9" w:rsidRPr="00F56DF1" w:rsidRDefault="007C2DE9" w:rsidP="007C2DE9">
      <w:pPr>
        <w:widowControl w:val="0"/>
        <w:tabs>
          <w:tab w:val="left" w:pos="540"/>
        </w:tabs>
        <w:spacing w:line="360" w:lineRule="exact"/>
        <w:ind w:firstLine="720"/>
        <w:jc w:val="both"/>
        <w:rPr>
          <w:bCs/>
          <w:sz w:val="26"/>
          <w:szCs w:val="26"/>
        </w:rPr>
      </w:pPr>
      <w:r w:rsidRPr="00F56DF1">
        <w:rPr>
          <w:sz w:val="26"/>
          <w:szCs w:val="26"/>
        </w:rPr>
        <w:t>в</w:t>
      </w:r>
      <w:r w:rsidRPr="00F56DF1">
        <w:rPr>
          <w:bCs/>
          <w:sz w:val="26"/>
          <w:szCs w:val="26"/>
        </w:rPr>
        <w:t>едения в установленном порядке делопроизводства и хранение документов отдела, их сдачи в архив Инспекции по мере необходимости;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выполнения правил внутреннего трудового распорядка Инспекции;</w:t>
      </w:r>
    </w:p>
    <w:p w:rsidR="007C2DE9" w:rsidRPr="00F56DF1" w:rsidRDefault="007C2DE9" w:rsidP="007C2DE9">
      <w:pPr>
        <w:spacing w:line="360" w:lineRule="exact"/>
        <w:ind w:right="6"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соблюдения государственной, налоговой, иной тайны, обеспечение защиты информации ограниченного распространения;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7C2DE9" w:rsidRPr="00F56DF1" w:rsidRDefault="007C2DE9" w:rsidP="007C2DE9">
      <w:pPr>
        <w:spacing w:line="360" w:lineRule="exact"/>
        <w:ind w:firstLine="709"/>
        <w:jc w:val="both"/>
        <w:rPr>
          <w:sz w:val="26"/>
          <w:szCs w:val="26"/>
        </w:rPr>
      </w:pPr>
    </w:p>
    <w:p w:rsidR="007C2DE9" w:rsidRPr="00F56DF1" w:rsidRDefault="007C2DE9" w:rsidP="007C2DE9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F56DF1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7C2DE9" w:rsidRPr="00F56DF1" w:rsidRDefault="007C2DE9" w:rsidP="007C2DE9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F56DF1">
        <w:rPr>
          <w:rFonts w:ascii="Times New Roman" w:hAnsi="Times New Roman" w:cs="Times New Roman"/>
          <w:sz w:val="26"/>
          <w:szCs w:val="26"/>
        </w:rPr>
        <w:t xml:space="preserve"> нормативных правовых актов и (или) проектов </w:t>
      </w:r>
    </w:p>
    <w:p w:rsidR="007C2DE9" w:rsidRPr="00F56DF1" w:rsidRDefault="007C2DE9" w:rsidP="007C2DE9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F56DF1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7C2DE9" w:rsidRPr="00F56DF1" w:rsidRDefault="007C2DE9" w:rsidP="007C2DE9">
      <w:pPr>
        <w:spacing w:line="360" w:lineRule="exact"/>
        <w:rPr>
          <w:sz w:val="26"/>
          <w:szCs w:val="26"/>
        </w:rPr>
      </w:pP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C2DE9" w:rsidRPr="00F56DF1" w:rsidRDefault="007C2DE9" w:rsidP="007C2DE9">
      <w:pPr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в пределах функциональных обязанностей принимать участие в подготовке нормативных актов, протоколов, приказов Инспекции, проектов управленческих и иных решений в части методологического, технического, организационного, </w:t>
      </w:r>
      <w:r w:rsidRPr="00F56DF1">
        <w:rPr>
          <w:sz w:val="26"/>
          <w:szCs w:val="26"/>
        </w:rPr>
        <w:lastRenderedPageBreak/>
        <w:t>информационного и другого обеспечения, подготовки соответствующих документов по вопросам деятельности отдела и Инспекции;</w:t>
      </w:r>
    </w:p>
    <w:p w:rsidR="007C2DE9" w:rsidRPr="00F56DF1" w:rsidRDefault="007C2DE9" w:rsidP="007C2DE9">
      <w:pPr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15. Старший г</w:t>
      </w:r>
      <w:r w:rsidRPr="00F56DF1">
        <w:rPr>
          <w:bCs/>
          <w:sz w:val="26"/>
          <w:szCs w:val="26"/>
        </w:rPr>
        <w:t>осударственный налоговый инспектор</w:t>
      </w:r>
      <w:r w:rsidRPr="00F56DF1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 документов: 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график отпусков гражданских служащих отдела;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7C2DE9" w:rsidRPr="00F56DF1" w:rsidRDefault="007C2DE9" w:rsidP="007C2DE9">
      <w:pPr>
        <w:keepNext/>
        <w:spacing w:line="360" w:lineRule="exact"/>
        <w:jc w:val="center"/>
        <w:outlineLvl w:val="0"/>
        <w:rPr>
          <w:b/>
          <w:bCs/>
          <w:kern w:val="32"/>
          <w:sz w:val="26"/>
          <w:szCs w:val="26"/>
        </w:rPr>
      </w:pPr>
      <w:r w:rsidRPr="00F56DF1">
        <w:rPr>
          <w:b/>
          <w:bCs/>
          <w:kern w:val="32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C2DE9" w:rsidRPr="00F56DF1" w:rsidRDefault="007C2DE9" w:rsidP="007C2DE9">
      <w:pPr>
        <w:spacing w:line="360" w:lineRule="exact"/>
        <w:rPr>
          <w:b/>
          <w:sz w:val="26"/>
          <w:szCs w:val="26"/>
          <w:lang w:eastAsia="en-US"/>
        </w:rPr>
      </w:pP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</w:p>
    <w:p w:rsidR="007C2DE9" w:rsidRPr="00F56DF1" w:rsidRDefault="007C2DE9" w:rsidP="007C2DE9">
      <w:pPr>
        <w:keepNext/>
        <w:spacing w:line="360" w:lineRule="exact"/>
        <w:jc w:val="center"/>
        <w:outlineLvl w:val="0"/>
        <w:rPr>
          <w:b/>
          <w:bCs/>
          <w:kern w:val="32"/>
          <w:sz w:val="26"/>
          <w:szCs w:val="26"/>
        </w:rPr>
      </w:pPr>
      <w:r w:rsidRPr="00F56DF1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7C2DE9" w:rsidRPr="00F56DF1" w:rsidRDefault="007C2DE9" w:rsidP="007C2DE9">
      <w:pPr>
        <w:spacing w:line="360" w:lineRule="exact"/>
        <w:rPr>
          <w:b/>
          <w:sz w:val="26"/>
          <w:szCs w:val="26"/>
        </w:rPr>
      </w:pPr>
    </w:p>
    <w:p w:rsidR="007C2DE9" w:rsidRPr="00F56DF1" w:rsidRDefault="007C2DE9" w:rsidP="007C2DE9">
      <w:pPr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 и вышестоящего налогового органа,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6" w:history="1">
        <w:r w:rsidRPr="00F56DF1">
          <w:rPr>
            <w:rStyle w:val="af2"/>
            <w:color w:val="auto"/>
            <w:sz w:val="26"/>
            <w:szCs w:val="26"/>
            <w:u w:val="none"/>
          </w:rPr>
          <w:t>общих принципов</w:t>
        </w:r>
      </w:hyperlink>
      <w:r w:rsidRPr="00F56DF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47" w:history="1">
        <w:r w:rsidRPr="00F56DF1">
          <w:rPr>
            <w:rStyle w:val="af2"/>
            <w:color w:val="auto"/>
            <w:sz w:val="26"/>
            <w:szCs w:val="26"/>
            <w:u w:val="none"/>
          </w:rPr>
          <w:t>Указом</w:t>
        </w:r>
      </w:hyperlink>
      <w:r w:rsidRPr="00F56DF1">
        <w:rPr>
          <w:sz w:val="26"/>
          <w:szCs w:val="26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8" w:history="1">
        <w:r w:rsidRPr="00F56DF1">
          <w:rPr>
            <w:rStyle w:val="af2"/>
            <w:color w:val="auto"/>
            <w:sz w:val="26"/>
            <w:szCs w:val="26"/>
            <w:u w:val="none"/>
          </w:rPr>
          <w:t>статьей 18</w:t>
        </w:r>
      </w:hyperlink>
      <w:r w:rsidRPr="00F56DF1">
        <w:rPr>
          <w:sz w:val="26"/>
          <w:szCs w:val="26"/>
        </w:rPr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center"/>
        <w:outlineLvl w:val="0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>VIII. Перечень государственных услуг, оказываемых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>регламентом Федеральной налоговой службы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18. Государственные услуги не оказываются.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center"/>
        <w:outlineLvl w:val="0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lastRenderedPageBreak/>
        <w:t>IX. Показатели эффективности и результативности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6"/>
          <w:szCs w:val="26"/>
        </w:rPr>
      </w:pPr>
      <w:r w:rsidRPr="00F56DF1">
        <w:rPr>
          <w:b/>
          <w:sz w:val="26"/>
          <w:szCs w:val="26"/>
        </w:rPr>
        <w:t>профессиональной служебной деятельности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своевременности и оперативности выполнения поручений;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2DE9" w:rsidRPr="00F56DF1" w:rsidRDefault="007C2DE9" w:rsidP="007C2DE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56DF1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C2DE9" w:rsidRPr="00F56DF1" w:rsidRDefault="007C2DE9" w:rsidP="007C2DE9">
      <w:pPr>
        <w:pStyle w:val="a6"/>
        <w:tabs>
          <w:tab w:val="left" w:pos="708"/>
        </w:tabs>
        <w:spacing w:line="360" w:lineRule="exact"/>
        <w:rPr>
          <w:sz w:val="26"/>
          <w:szCs w:val="26"/>
        </w:rPr>
      </w:pPr>
    </w:p>
    <w:p w:rsidR="007C2DE9" w:rsidRPr="00F56DF1" w:rsidRDefault="007C2DE9" w:rsidP="007C2DE9">
      <w:pPr>
        <w:pStyle w:val="a6"/>
        <w:tabs>
          <w:tab w:val="left" w:pos="708"/>
        </w:tabs>
        <w:spacing w:line="360" w:lineRule="exact"/>
        <w:rPr>
          <w:sz w:val="26"/>
          <w:szCs w:val="26"/>
        </w:rPr>
      </w:pPr>
    </w:p>
    <w:p w:rsidR="007C2DE9" w:rsidRPr="00F56DF1" w:rsidRDefault="007C2DE9" w:rsidP="007C2DE9">
      <w:pPr>
        <w:pStyle w:val="a6"/>
        <w:tabs>
          <w:tab w:val="left" w:pos="708"/>
        </w:tabs>
        <w:spacing w:line="360" w:lineRule="exact"/>
        <w:rPr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385"/>
      </w:tblGrid>
      <w:tr w:rsidR="007C2DE9" w:rsidRPr="00F56DF1" w:rsidTr="00F56DF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C2DE9" w:rsidRPr="00F56DF1" w:rsidRDefault="007C2DE9" w:rsidP="007C2DE9">
            <w:pPr>
              <w:pStyle w:val="ac"/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7C2DE9" w:rsidRPr="00F56DF1" w:rsidRDefault="007C2DE9" w:rsidP="007C2DE9">
            <w:pPr>
              <w:pStyle w:val="ac"/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C2DE9" w:rsidRPr="00F56DF1" w:rsidRDefault="007C2DE9" w:rsidP="007C2DE9">
      <w:pPr>
        <w:spacing w:line="360" w:lineRule="exact"/>
        <w:ind w:firstLine="720"/>
        <w:jc w:val="both"/>
        <w:rPr>
          <w:sz w:val="26"/>
          <w:szCs w:val="26"/>
        </w:rPr>
      </w:pPr>
    </w:p>
    <w:p w:rsidR="00395C2C" w:rsidRPr="00F56DF1" w:rsidRDefault="00395C2C" w:rsidP="007C2DE9">
      <w:pPr>
        <w:spacing w:line="360" w:lineRule="exact"/>
        <w:ind w:firstLine="698"/>
        <w:jc w:val="right"/>
        <w:rPr>
          <w:rStyle w:val="ad"/>
          <w:bCs w:val="0"/>
          <w:color w:val="auto"/>
          <w:sz w:val="26"/>
          <w:szCs w:val="26"/>
        </w:rPr>
      </w:pPr>
    </w:p>
    <w:p w:rsidR="00E14552" w:rsidRPr="00F56DF1" w:rsidRDefault="00E14552" w:rsidP="007C2DE9">
      <w:pPr>
        <w:autoSpaceDE w:val="0"/>
        <w:autoSpaceDN w:val="0"/>
        <w:adjustRightInd w:val="0"/>
        <w:spacing w:line="360" w:lineRule="exact"/>
        <w:ind w:firstLine="709"/>
        <w:jc w:val="center"/>
        <w:outlineLvl w:val="0"/>
        <w:rPr>
          <w:b/>
          <w:sz w:val="26"/>
          <w:szCs w:val="26"/>
        </w:rPr>
      </w:pPr>
    </w:p>
    <w:sectPr w:rsidR="00E14552" w:rsidRPr="00F56DF1" w:rsidSect="002579F9">
      <w:headerReference w:type="default" r:id="rId49"/>
      <w:pgSz w:w="11906" w:h="16838"/>
      <w:pgMar w:top="879" w:right="879" w:bottom="879" w:left="144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52D" w:rsidRDefault="0033152D">
      <w:r>
        <w:separator/>
      </w:r>
    </w:p>
  </w:endnote>
  <w:endnote w:type="continuationSeparator" w:id="0">
    <w:p w:rsidR="0033152D" w:rsidRDefault="0033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52D" w:rsidRDefault="0033152D">
      <w:r>
        <w:separator/>
      </w:r>
    </w:p>
  </w:footnote>
  <w:footnote w:type="continuationSeparator" w:id="0">
    <w:p w:rsidR="0033152D" w:rsidRDefault="00331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0028677"/>
      <w:docPartObj>
        <w:docPartGallery w:val="Page Numbers (Top of Page)"/>
        <w:docPartUnique/>
      </w:docPartObj>
    </w:sdtPr>
    <w:sdtEndPr/>
    <w:sdtContent>
      <w:p w:rsidR="0033152D" w:rsidRDefault="003315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587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67D23"/>
    <w:multiLevelType w:val="hybridMultilevel"/>
    <w:tmpl w:val="DF28822C"/>
    <w:lvl w:ilvl="0" w:tplc="477A61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F17C7B"/>
    <w:multiLevelType w:val="hybridMultilevel"/>
    <w:tmpl w:val="B6D80578"/>
    <w:lvl w:ilvl="0" w:tplc="477A6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C21B6"/>
    <w:multiLevelType w:val="hybridMultilevel"/>
    <w:tmpl w:val="E0EC6106"/>
    <w:lvl w:ilvl="0" w:tplc="477A61D2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203F0"/>
    <w:multiLevelType w:val="hybridMultilevel"/>
    <w:tmpl w:val="BC5468EE"/>
    <w:lvl w:ilvl="0" w:tplc="FD66BC5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BEC868">
      <w:numFmt w:val="none"/>
      <w:lvlText w:val=""/>
      <w:lvlJc w:val="left"/>
      <w:pPr>
        <w:tabs>
          <w:tab w:val="num" w:pos="360"/>
        </w:tabs>
      </w:pPr>
    </w:lvl>
    <w:lvl w:ilvl="2" w:tplc="E16A4022">
      <w:numFmt w:val="none"/>
      <w:lvlText w:val=""/>
      <w:lvlJc w:val="left"/>
      <w:pPr>
        <w:tabs>
          <w:tab w:val="num" w:pos="360"/>
        </w:tabs>
      </w:pPr>
    </w:lvl>
    <w:lvl w:ilvl="3" w:tplc="DC184488">
      <w:numFmt w:val="none"/>
      <w:lvlText w:val=""/>
      <w:lvlJc w:val="left"/>
      <w:pPr>
        <w:tabs>
          <w:tab w:val="num" w:pos="360"/>
        </w:tabs>
      </w:pPr>
    </w:lvl>
    <w:lvl w:ilvl="4" w:tplc="7780F63C">
      <w:numFmt w:val="none"/>
      <w:lvlText w:val=""/>
      <w:lvlJc w:val="left"/>
      <w:pPr>
        <w:tabs>
          <w:tab w:val="num" w:pos="360"/>
        </w:tabs>
      </w:pPr>
    </w:lvl>
    <w:lvl w:ilvl="5" w:tplc="E514CA72">
      <w:numFmt w:val="none"/>
      <w:lvlText w:val=""/>
      <w:lvlJc w:val="left"/>
      <w:pPr>
        <w:tabs>
          <w:tab w:val="num" w:pos="360"/>
        </w:tabs>
      </w:pPr>
    </w:lvl>
    <w:lvl w:ilvl="6" w:tplc="F59883EE">
      <w:numFmt w:val="none"/>
      <w:lvlText w:val=""/>
      <w:lvlJc w:val="left"/>
      <w:pPr>
        <w:tabs>
          <w:tab w:val="num" w:pos="360"/>
        </w:tabs>
      </w:pPr>
    </w:lvl>
    <w:lvl w:ilvl="7" w:tplc="B6CE86CE">
      <w:numFmt w:val="none"/>
      <w:lvlText w:val=""/>
      <w:lvlJc w:val="left"/>
      <w:pPr>
        <w:tabs>
          <w:tab w:val="num" w:pos="360"/>
        </w:tabs>
      </w:pPr>
    </w:lvl>
    <w:lvl w:ilvl="8" w:tplc="FFDAE89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7A557A0"/>
    <w:multiLevelType w:val="hybridMultilevel"/>
    <w:tmpl w:val="9D7E6106"/>
    <w:lvl w:ilvl="0" w:tplc="E3945920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98A74E4"/>
    <w:multiLevelType w:val="hybridMultilevel"/>
    <w:tmpl w:val="E4D205DC"/>
    <w:lvl w:ilvl="0" w:tplc="22C43A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820C2"/>
    <w:multiLevelType w:val="hybridMultilevel"/>
    <w:tmpl w:val="F6F82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46E17"/>
    <w:multiLevelType w:val="multilevel"/>
    <w:tmpl w:val="8884BFB4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B2"/>
    <w:rsid w:val="00011658"/>
    <w:rsid w:val="00015222"/>
    <w:rsid w:val="00040A9A"/>
    <w:rsid w:val="0007052C"/>
    <w:rsid w:val="00084144"/>
    <w:rsid w:val="00084EF4"/>
    <w:rsid w:val="0008752E"/>
    <w:rsid w:val="00094204"/>
    <w:rsid w:val="000A1927"/>
    <w:rsid w:val="000A2098"/>
    <w:rsid w:val="000B387D"/>
    <w:rsid w:val="000C41B9"/>
    <w:rsid w:val="000D50D8"/>
    <w:rsid w:val="000D7239"/>
    <w:rsid w:val="00124E5E"/>
    <w:rsid w:val="00131F24"/>
    <w:rsid w:val="00136DAB"/>
    <w:rsid w:val="001626E5"/>
    <w:rsid w:val="00180F02"/>
    <w:rsid w:val="001920F5"/>
    <w:rsid w:val="00194823"/>
    <w:rsid w:val="001B023C"/>
    <w:rsid w:val="001C39FD"/>
    <w:rsid w:val="002109B3"/>
    <w:rsid w:val="002143A8"/>
    <w:rsid w:val="00242D63"/>
    <w:rsid w:val="002579F9"/>
    <w:rsid w:val="00261150"/>
    <w:rsid w:val="002616F5"/>
    <w:rsid w:val="002639AB"/>
    <w:rsid w:val="00277B93"/>
    <w:rsid w:val="002A0931"/>
    <w:rsid w:val="002B6554"/>
    <w:rsid w:val="002E501F"/>
    <w:rsid w:val="002F0BF8"/>
    <w:rsid w:val="0033152D"/>
    <w:rsid w:val="00336DB2"/>
    <w:rsid w:val="00341CBB"/>
    <w:rsid w:val="00360A9F"/>
    <w:rsid w:val="0038347A"/>
    <w:rsid w:val="00395C2C"/>
    <w:rsid w:val="003A5B9E"/>
    <w:rsid w:val="003B4484"/>
    <w:rsid w:val="003D4B01"/>
    <w:rsid w:val="003F1FEF"/>
    <w:rsid w:val="003F5922"/>
    <w:rsid w:val="00400814"/>
    <w:rsid w:val="004054D9"/>
    <w:rsid w:val="0040736C"/>
    <w:rsid w:val="004110E8"/>
    <w:rsid w:val="004328B0"/>
    <w:rsid w:val="004333BD"/>
    <w:rsid w:val="00440BFA"/>
    <w:rsid w:val="00442DEB"/>
    <w:rsid w:val="004436F8"/>
    <w:rsid w:val="00460EEF"/>
    <w:rsid w:val="00462A80"/>
    <w:rsid w:val="00470B3A"/>
    <w:rsid w:val="00474739"/>
    <w:rsid w:val="00480285"/>
    <w:rsid w:val="004923E1"/>
    <w:rsid w:val="00496D90"/>
    <w:rsid w:val="004A336E"/>
    <w:rsid w:val="004A6B40"/>
    <w:rsid w:val="004D06F7"/>
    <w:rsid w:val="004F5B59"/>
    <w:rsid w:val="00516E3E"/>
    <w:rsid w:val="005404BC"/>
    <w:rsid w:val="00555F13"/>
    <w:rsid w:val="00560E5D"/>
    <w:rsid w:val="00577029"/>
    <w:rsid w:val="005B18BE"/>
    <w:rsid w:val="005B2707"/>
    <w:rsid w:val="005C46DA"/>
    <w:rsid w:val="005D15C5"/>
    <w:rsid w:val="005E0BE7"/>
    <w:rsid w:val="005E1CC9"/>
    <w:rsid w:val="005E3587"/>
    <w:rsid w:val="005E56A7"/>
    <w:rsid w:val="005F27E3"/>
    <w:rsid w:val="005F356B"/>
    <w:rsid w:val="005F5288"/>
    <w:rsid w:val="006307A6"/>
    <w:rsid w:val="00646EF3"/>
    <w:rsid w:val="00667A8B"/>
    <w:rsid w:val="00684DE3"/>
    <w:rsid w:val="00691296"/>
    <w:rsid w:val="006A51C3"/>
    <w:rsid w:val="006A5B97"/>
    <w:rsid w:val="006A622B"/>
    <w:rsid w:val="006B672D"/>
    <w:rsid w:val="006C156C"/>
    <w:rsid w:val="006C41B1"/>
    <w:rsid w:val="006D1283"/>
    <w:rsid w:val="006E65F4"/>
    <w:rsid w:val="006E7EAB"/>
    <w:rsid w:val="006F0A07"/>
    <w:rsid w:val="006F5125"/>
    <w:rsid w:val="007108F8"/>
    <w:rsid w:val="00720881"/>
    <w:rsid w:val="0073090F"/>
    <w:rsid w:val="00730F0C"/>
    <w:rsid w:val="00743BD8"/>
    <w:rsid w:val="0075535D"/>
    <w:rsid w:val="00761A1E"/>
    <w:rsid w:val="00771969"/>
    <w:rsid w:val="00780CBD"/>
    <w:rsid w:val="00780FAF"/>
    <w:rsid w:val="007947A3"/>
    <w:rsid w:val="007C15F7"/>
    <w:rsid w:val="007C2DE9"/>
    <w:rsid w:val="007C4F1E"/>
    <w:rsid w:val="007D1807"/>
    <w:rsid w:val="007E4CA4"/>
    <w:rsid w:val="00835E26"/>
    <w:rsid w:val="00872C41"/>
    <w:rsid w:val="00882E03"/>
    <w:rsid w:val="008B6D5C"/>
    <w:rsid w:val="008F35D5"/>
    <w:rsid w:val="00916668"/>
    <w:rsid w:val="00951364"/>
    <w:rsid w:val="009661F3"/>
    <w:rsid w:val="00966D83"/>
    <w:rsid w:val="00986CEE"/>
    <w:rsid w:val="0098713A"/>
    <w:rsid w:val="009A6016"/>
    <w:rsid w:val="009C051B"/>
    <w:rsid w:val="009C5D14"/>
    <w:rsid w:val="00A03B7A"/>
    <w:rsid w:val="00A07EFF"/>
    <w:rsid w:val="00A25F2E"/>
    <w:rsid w:val="00A27CCC"/>
    <w:rsid w:val="00A42975"/>
    <w:rsid w:val="00A43A15"/>
    <w:rsid w:val="00A5023A"/>
    <w:rsid w:val="00A50C62"/>
    <w:rsid w:val="00A55FF4"/>
    <w:rsid w:val="00AC167C"/>
    <w:rsid w:val="00AC1D11"/>
    <w:rsid w:val="00AC3BD2"/>
    <w:rsid w:val="00AC662E"/>
    <w:rsid w:val="00AD15E3"/>
    <w:rsid w:val="00AE3D87"/>
    <w:rsid w:val="00B119F9"/>
    <w:rsid w:val="00B33A48"/>
    <w:rsid w:val="00B427E9"/>
    <w:rsid w:val="00B515FC"/>
    <w:rsid w:val="00B633FE"/>
    <w:rsid w:val="00BB2E20"/>
    <w:rsid w:val="00BD1072"/>
    <w:rsid w:val="00BD22D1"/>
    <w:rsid w:val="00C14215"/>
    <w:rsid w:val="00C25DC7"/>
    <w:rsid w:val="00C300AE"/>
    <w:rsid w:val="00C31DDB"/>
    <w:rsid w:val="00C35C06"/>
    <w:rsid w:val="00C42320"/>
    <w:rsid w:val="00C453F7"/>
    <w:rsid w:val="00C458B6"/>
    <w:rsid w:val="00C53CCD"/>
    <w:rsid w:val="00C67C4D"/>
    <w:rsid w:val="00CA7E83"/>
    <w:rsid w:val="00CC18AF"/>
    <w:rsid w:val="00CC1F04"/>
    <w:rsid w:val="00CE3E30"/>
    <w:rsid w:val="00D02AF8"/>
    <w:rsid w:val="00D03A94"/>
    <w:rsid w:val="00D03DF3"/>
    <w:rsid w:val="00D04859"/>
    <w:rsid w:val="00D05DAD"/>
    <w:rsid w:val="00D165A9"/>
    <w:rsid w:val="00D20057"/>
    <w:rsid w:val="00D23775"/>
    <w:rsid w:val="00D32512"/>
    <w:rsid w:val="00D329A8"/>
    <w:rsid w:val="00D43C8D"/>
    <w:rsid w:val="00D53F10"/>
    <w:rsid w:val="00D718BB"/>
    <w:rsid w:val="00D80E53"/>
    <w:rsid w:val="00D83B04"/>
    <w:rsid w:val="00D876D6"/>
    <w:rsid w:val="00D90781"/>
    <w:rsid w:val="00D92537"/>
    <w:rsid w:val="00DA55F4"/>
    <w:rsid w:val="00DA6BC5"/>
    <w:rsid w:val="00DA6FFF"/>
    <w:rsid w:val="00DE3278"/>
    <w:rsid w:val="00DE353F"/>
    <w:rsid w:val="00DE6074"/>
    <w:rsid w:val="00DE6937"/>
    <w:rsid w:val="00DE7A5B"/>
    <w:rsid w:val="00DF028C"/>
    <w:rsid w:val="00E006BA"/>
    <w:rsid w:val="00E07200"/>
    <w:rsid w:val="00E14552"/>
    <w:rsid w:val="00E23EFB"/>
    <w:rsid w:val="00E54BBA"/>
    <w:rsid w:val="00E97627"/>
    <w:rsid w:val="00EA3E57"/>
    <w:rsid w:val="00EA564F"/>
    <w:rsid w:val="00EB0B98"/>
    <w:rsid w:val="00EC4988"/>
    <w:rsid w:val="00EE3324"/>
    <w:rsid w:val="00EF0AE4"/>
    <w:rsid w:val="00EF4930"/>
    <w:rsid w:val="00F1023A"/>
    <w:rsid w:val="00F37A8E"/>
    <w:rsid w:val="00F5154B"/>
    <w:rsid w:val="00F56DF1"/>
    <w:rsid w:val="00F57F69"/>
    <w:rsid w:val="00F6776B"/>
    <w:rsid w:val="00F82FC0"/>
    <w:rsid w:val="00F921B2"/>
    <w:rsid w:val="00FA0215"/>
    <w:rsid w:val="00FB03E9"/>
    <w:rsid w:val="00FD082B"/>
    <w:rsid w:val="00FF09E7"/>
    <w:rsid w:val="00F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CA5592-F088-4602-ABFF-BC7C5CDD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0F0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3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730F0C"/>
    <w:pPr>
      <w:keepNext/>
      <w:ind w:left="360"/>
      <w:jc w:val="center"/>
      <w:outlineLvl w:val="1"/>
    </w:pPr>
    <w:rPr>
      <w:sz w:val="28"/>
      <w:szCs w:val="28"/>
    </w:rPr>
  </w:style>
  <w:style w:type="paragraph" w:styleId="3">
    <w:name w:val="heading 3"/>
    <w:basedOn w:val="a0"/>
    <w:next w:val="a0"/>
    <w:qFormat/>
    <w:rsid w:val="00730F0C"/>
    <w:pPr>
      <w:keepNext/>
      <w:jc w:val="center"/>
      <w:outlineLvl w:val="2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730F0C"/>
    <w:pPr>
      <w:jc w:val="both"/>
    </w:pPr>
  </w:style>
  <w:style w:type="paragraph" w:styleId="a5">
    <w:name w:val="Title"/>
    <w:basedOn w:val="a0"/>
    <w:qFormat/>
    <w:rsid w:val="00730F0C"/>
    <w:pPr>
      <w:jc w:val="center"/>
    </w:pPr>
    <w:rPr>
      <w:sz w:val="28"/>
    </w:rPr>
  </w:style>
  <w:style w:type="paragraph" w:styleId="20">
    <w:name w:val="Body Text 2"/>
    <w:basedOn w:val="a0"/>
    <w:rsid w:val="00730F0C"/>
    <w:pPr>
      <w:jc w:val="center"/>
    </w:pPr>
    <w:rPr>
      <w:sz w:val="20"/>
    </w:rPr>
  </w:style>
  <w:style w:type="paragraph" w:styleId="a6">
    <w:name w:val="header"/>
    <w:basedOn w:val="a0"/>
    <w:link w:val="a7"/>
    <w:rsid w:val="00730F0C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730F0C"/>
    <w:pPr>
      <w:tabs>
        <w:tab w:val="center" w:pos="4677"/>
        <w:tab w:val="right" w:pos="9355"/>
      </w:tabs>
    </w:pPr>
  </w:style>
  <w:style w:type="paragraph" w:styleId="30">
    <w:name w:val="Body Text 3"/>
    <w:basedOn w:val="a0"/>
    <w:rsid w:val="00730F0C"/>
    <w:pPr>
      <w:shd w:val="clear" w:color="auto" w:fill="FFFFFF"/>
      <w:tabs>
        <w:tab w:val="left" w:pos="7464"/>
      </w:tabs>
    </w:pPr>
    <w:rPr>
      <w:szCs w:val="18"/>
    </w:rPr>
  </w:style>
  <w:style w:type="paragraph" w:customStyle="1" w:styleId="ConsPlusNormal">
    <w:name w:val="ConsPlusNormal"/>
    <w:rsid w:val="00730F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 Indent"/>
    <w:basedOn w:val="a0"/>
    <w:rsid w:val="00730F0C"/>
    <w:pPr>
      <w:tabs>
        <w:tab w:val="left" w:pos="7464"/>
      </w:tabs>
      <w:ind w:left="360"/>
      <w:jc w:val="both"/>
    </w:pPr>
  </w:style>
  <w:style w:type="paragraph" w:styleId="21">
    <w:name w:val="Body Text Indent 2"/>
    <w:basedOn w:val="a0"/>
    <w:rsid w:val="00730F0C"/>
    <w:pPr>
      <w:shd w:val="clear" w:color="auto" w:fill="FFFFFF"/>
      <w:tabs>
        <w:tab w:val="left" w:pos="0"/>
      </w:tabs>
      <w:ind w:left="11"/>
      <w:jc w:val="both"/>
    </w:pPr>
  </w:style>
  <w:style w:type="paragraph" w:customStyle="1" w:styleId="11">
    <w:name w:val="Текст письма №1"/>
    <w:basedOn w:val="a0"/>
    <w:rsid w:val="00730F0C"/>
    <w:pPr>
      <w:ind w:firstLine="709"/>
      <w:jc w:val="both"/>
    </w:pPr>
    <w:rPr>
      <w:sz w:val="28"/>
      <w:szCs w:val="20"/>
    </w:rPr>
  </w:style>
  <w:style w:type="paragraph" w:styleId="31">
    <w:name w:val="Body Text Indent 3"/>
    <w:basedOn w:val="a0"/>
    <w:rsid w:val="00730F0C"/>
    <w:pPr>
      <w:ind w:firstLine="709"/>
      <w:jc w:val="both"/>
    </w:pPr>
    <w:rPr>
      <w:color w:val="0000FF"/>
    </w:rPr>
  </w:style>
  <w:style w:type="character" w:customStyle="1" w:styleId="aa">
    <w:name w:val="Гипертекстовая ссылка"/>
    <w:basedOn w:val="a1"/>
    <w:rsid w:val="00730F0C"/>
    <w:rPr>
      <w:rFonts w:cs="Times New Roman"/>
      <w:b/>
      <w:bCs/>
      <w:color w:val="008000"/>
    </w:rPr>
  </w:style>
  <w:style w:type="paragraph" w:customStyle="1" w:styleId="ab">
    <w:name w:val="Таблицы (моноширинный)"/>
    <w:basedOn w:val="a0"/>
    <w:next w:val="a0"/>
    <w:rsid w:val="00730F0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c">
    <w:name w:val="Нормальный (таблица)"/>
    <w:basedOn w:val="a0"/>
    <w:next w:val="a0"/>
    <w:rsid w:val="00395C2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d">
    <w:name w:val="Цветовое выделение"/>
    <w:rsid w:val="00395C2C"/>
    <w:rPr>
      <w:b/>
      <w:bCs/>
      <w:color w:val="000080"/>
    </w:rPr>
  </w:style>
  <w:style w:type="paragraph" w:styleId="ae">
    <w:name w:val="Balloon Text"/>
    <w:basedOn w:val="a0"/>
    <w:link w:val="af"/>
    <w:rsid w:val="00AC66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AC662E"/>
    <w:rPr>
      <w:rFonts w:ascii="Tahoma" w:hAnsi="Tahoma" w:cs="Tahoma"/>
      <w:sz w:val="16"/>
      <w:szCs w:val="16"/>
    </w:rPr>
  </w:style>
  <w:style w:type="paragraph" w:styleId="af0">
    <w:name w:val="List Paragraph"/>
    <w:basedOn w:val="a0"/>
    <w:uiPriority w:val="34"/>
    <w:qFormat/>
    <w:rsid w:val="00360A9F"/>
    <w:pPr>
      <w:ind w:left="720"/>
      <w:contextualSpacing/>
    </w:pPr>
  </w:style>
  <w:style w:type="character" w:customStyle="1" w:styleId="a7">
    <w:name w:val="Верхний колонтитул Знак"/>
    <w:basedOn w:val="a1"/>
    <w:link w:val="a6"/>
    <w:rsid w:val="000D7239"/>
    <w:rPr>
      <w:sz w:val="24"/>
      <w:szCs w:val="24"/>
    </w:rPr>
  </w:style>
  <w:style w:type="paragraph" w:customStyle="1" w:styleId="a">
    <w:name w:val="Знак Знак Знак Знак"/>
    <w:basedOn w:val="a0"/>
    <w:rsid w:val="002616F5"/>
    <w:pPr>
      <w:widowControl w:val="0"/>
      <w:numPr>
        <w:numId w:val="6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nformat">
    <w:name w:val="ConsPlusNonformat"/>
    <w:uiPriority w:val="99"/>
    <w:rsid w:val="00E1455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styleId="af1">
    <w:name w:val="Table Grid"/>
    <w:basedOn w:val="a2"/>
    <w:uiPriority w:val="59"/>
    <w:rsid w:val="00E145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145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5">
    <w:name w:val="Font Style15"/>
    <w:basedOn w:val="a1"/>
    <w:uiPriority w:val="99"/>
    <w:rsid w:val="00E14552"/>
    <w:rPr>
      <w:rFonts w:ascii="Times New Roman" w:hAnsi="Times New Roman" w:cs="Times New Roman"/>
      <w:sz w:val="24"/>
      <w:szCs w:val="24"/>
    </w:rPr>
  </w:style>
  <w:style w:type="character" w:styleId="af2">
    <w:name w:val="Hyperlink"/>
    <w:basedOn w:val="a1"/>
    <w:uiPriority w:val="99"/>
    <w:semiHidden/>
    <w:unhideWhenUsed/>
    <w:rsid w:val="00E14552"/>
    <w:rPr>
      <w:color w:val="0000FF" w:themeColor="hyperlink"/>
      <w:u w:val="single"/>
    </w:rPr>
  </w:style>
  <w:style w:type="character" w:customStyle="1" w:styleId="FontStyle16">
    <w:name w:val="Font Style16"/>
    <w:basedOn w:val="a1"/>
    <w:uiPriority w:val="99"/>
    <w:rsid w:val="00E14552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uiPriority w:val="99"/>
    <w:rsid w:val="00E14552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Theme="minorEastAsia"/>
    </w:rPr>
  </w:style>
  <w:style w:type="paragraph" w:customStyle="1" w:styleId="Style8">
    <w:name w:val="Style8"/>
    <w:basedOn w:val="a0"/>
    <w:uiPriority w:val="99"/>
    <w:rsid w:val="00E14552"/>
    <w:pPr>
      <w:widowControl w:val="0"/>
      <w:autoSpaceDE w:val="0"/>
      <w:autoSpaceDN w:val="0"/>
      <w:adjustRightInd w:val="0"/>
      <w:spacing w:line="317" w:lineRule="exact"/>
      <w:ind w:firstLine="730"/>
      <w:jc w:val="both"/>
    </w:pPr>
    <w:rPr>
      <w:rFonts w:eastAsiaTheme="minorEastAsia"/>
    </w:rPr>
  </w:style>
  <w:style w:type="paragraph" w:customStyle="1" w:styleId="Style9">
    <w:name w:val="Style9"/>
    <w:basedOn w:val="a0"/>
    <w:uiPriority w:val="99"/>
    <w:rsid w:val="00E14552"/>
    <w:pPr>
      <w:widowControl w:val="0"/>
      <w:autoSpaceDE w:val="0"/>
      <w:autoSpaceDN w:val="0"/>
      <w:adjustRightInd w:val="0"/>
      <w:spacing w:line="326" w:lineRule="exact"/>
      <w:ind w:firstLine="1411"/>
      <w:jc w:val="both"/>
    </w:pPr>
    <w:rPr>
      <w:rFonts w:eastAsiaTheme="minorEastAsia"/>
    </w:rPr>
  </w:style>
  <w:style w:type="paragraph" w:customStyle="1" w:styleId="ConsNonformat">
    <w:name w:val="ConsNonformat"/>
    <w:rsid w:val="00C4232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10">
    <w:name w:val="Заголовок 1 Знак"/>
    <w:basedOn w:val="a1"/>
    <w:link w:val="1"/>
    <w:rsid w:val="007C2DE9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1281F6099313AE6454877135AD4525AE24DED336AF155C98101E0AAF9Q9ABL" TargetMode="External"/><Relationship Id="rId18" Type="http://schemas.openxmlformats.org/officeDocument/2006/relationships/hyperlink" Target="consultantplus://offline/ref=E1281F6099313AE6454877135AD4525AE24EE9376BF355C98101E0AAF9Q9ABL" TargetMode="External"/><Relationship Id="rId26" Type="http://schemas.openxmlformats.org/officeDocument/2006/relationships/hyperlink" Target="consultantplus://offline/ref=345E120051F07F474621E07BBEE6E56F3BA42A830F433BA2FF1DF3BDAFR6A9L" TargetMode="External"/><Relationship Id="rId39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19359E291E230229D5229CC2EABD50BB0C42913E665ABADA4D19F5819AF65C16DC521A16B959FAD5368220091S27DP" TargetMode="External"/><Relationship Id="rId34" Type="http://schemas.openxmlformats.org/officeDocument/2006/relationships/hyperlink" Target="consultantplus://offline/ref=345E120051F07F474621E07BBEE6E56F3DA528860E4F66A8F744FFBFRAA8L" TargetMode="External"/><Relationship Id="rId42" Type="http://schemas.openxmlformats.org/officeDocument/2006/relationships/hyperlink" Target="consultantplus://offline/ref=14119DC1534CFC252EEEA64D8967945D624060D827E4B3BA1AE0299A85671ED5EAD7A06FA0F78B08158BEC52417C5A43968AC993195C5AD5h5gFQ" TargetMode="External"/><Relationship Id="rId47" Type="http://schemas.openxmlformats.org/officeDocument/2006/relationships/hyperlink" Target="garantF1://84842.0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5E120051F07F474621E07BBEE6E56F38AE2A820B4C3BA2FF1DF3BDAFR6A9L" TargetMode="External"/><Relationship Id="rId17" Type="http://schemas.openxmlformats.org/officeDocument/2006/relationships/hyperlink" Target="consultantplus://offline/ref=E1281F6099313AE6454877135AD4525AE248E43066F955C98101E0AAF9Q9ABL" TargetMode="External"/><Relationship Id="rId25" Type="http://schemas.openxmlformats.org/officeDocument/2006/relationships/hyperlink" Target="consultantplus://offline/ref=345E120051F07F474621E07BBEE6E56F38AB228608443BA2FF1DF3BDAFR6A9L" TargetMode="External"/><Relationship Id="rId33" Type="http://schemas.openxmlformats.org/officeDocument/2006/relationships/hyperlink" Target="consultantplus://offline/ref=345E120051F07F474621E07BBEE6E56F3CA82D810C4F66A8F744FFBFRAA8L" TargetMode="External"/><Relationship Id="rId38" Type="http://schemas.openxmlformats.org/officeDocument/2006/relationships/hyperlink" Target="garantF1://12036354.17" TargetMode="External"/><Relationship Id="rId46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19359E291E230229D5229CC2EABD50BB0C42C15E664ABADA4D19F5819AF65C16DC521A16B959FAD5368220091S27DP" TargetMode="External"/><Relationship Id="rId20" Type="http://schemas.openxmlformats.org/officeDocument/2006/relationships/hyperlink" Target="consultantplus://offline/ref=E1281F6099313AE6454877135AD4525AE846E83066FA08C38958ECA8QFAEL" TargetMode="External"/><Relationship Id="rId29" Type="http://schemas.openxmlformats.org/officeDocument/2006/relationships/hyperlink" Target="consultantplus://offline/ref=345E120051F07F474621E962B9E6E56F3FAA2B8004443BA2FF1DF3BDAFR6A9L" TargetMode="External"/><Relationship Id="rId41" Type="http://schemas.openxmlformats.org/officeDocument/2006/relationships/hyperlink" Target="consultantplus://offline/ref=14119DC1534CFC252EEEA64D8967945D624060D827E4B3BA1AE0299A85671ED5EAD7A06FA0F78B0D188BEC52417C5A43968AC993195C5AD5h5gF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5E120051F07F474621E07BBEE6E56F38AC2A800D423BA2FF1DF3BDAFR6A9L" TargetMode="External"/><Relationship Id="rId24" Type="http://schemas.openxmlformats.org/officeDocument/2006/relationships/hyperlink" Target="consultantplus://offline/ref=E1281F6099313AE6454877135AD4525AE24DED3066F855C98101E0AAF9Q9ABL" TargetMode="External"/><Relationship Id="rId32" Type="http://schemas.openxmlformats.org/officeDocument/2006/relationships/hyperlink" Target="consultantplus://offline/ref=345E120051F07F474621E07BBEE6E56F3BAB22870D473BA2FF1DF3BDAFR6A9L" TargetMode="External"/><Relationship Id="rId37" Type="http://schemas.openxmlformats.org/officeDocument/2006/relationships/hyperlink" Target="garantF1://12036354.15" TargetMode="External"/><Relationship Id="rId40" Type="http://schemas.openxmlformats.org/officeDocument/2006/relationships/hyperlink" Target="consultantplus://offline/ref=2D9FF7F7E03C622AC621841613A53C65CF3F8EC0E1FB891FA6742F7E6B54E1AAA77F4DAE4A079E5A11E76B484ER7L" TargetMode="External"/><Relationship Id="rId45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5E120051F07F474621E07BBEE6E56F38AC2B8108423BA2FF1DF3BDAFR6A9L" TargetMode="External"/><Relationship Id="rId23" Type="http://schemas.openxmlformats.org/officeDocument/2006/relationships/hyperlink" Target="consultantplus://offline/ref=9FA42D01C2E57CA694DC4AE5685DF394F89F6953682B801E4E05BFAB76z675M" TargetMode="External"/><Relationship Id="rId28" Type="http://schemas.openxmlformats.org/officeDocument/2006/relationships/hyperlink" Target="consultantplus://offline/ref=345E120051F07F474621E962B9E6E56F3CA922870C423BA2FF1DF3BDAFR6A9L" TargetMode="External"/><Relationship Id="rId36" Type="http://schemas.openxmlformats.org/officeDocument/2006/relationships/hyperlink" Target="garantF1://12036354.14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345E120051F07F474621E07BBEE6E56F3BA52E8805423BA2FF1DF3BDAFR6A9L" TargetMode="External"/><Relationship Id="rId19" Type="http://schemas.openxmlformats.org/officeDocument/2006/relationships/hyperlink" Target="consultantplus://offline/ref=E1281F6099313AE6454877135AD4525AE24EE5326FF855C98101E0AAF9Q9ABL" TargetMode="External"/><Relationship Id="rId31" Type="http://schemas.openxmlformats.org/officeDocument/2006/relationships/hyperlink" Target="consultantplus://offline/ref=345E120051F07F474621E07BBEE6E56F3BAE23870C443BA2FF1DF3BDAFR6A9L" TargetMode="External"/><Relationship Id="rId44" Type="http://schemas.openxmlformats.org/officeDocument/2006/relationships/hyperlink" Target="consultantplus://offline/ref=14119DC1534CFC252EEEA64D8967945D624660D826E0B3BA1AE0299A85671ED5F8D7F863A0FF920D1A9EBA0307h2g9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5E120051F07F474621E07BBEE6E56F38AE2B890D463BA2FF1DF3BDAFR6A9L" TargetMode="External"/><Relationship Id="rId14" Type="http://schemas.openxmlformats.org/officeDocument/2006/relationships/hyperlink" Target="consultantplus://offline/ref=E1281F6099313AE6454877135AD4525AE24EEB316BF255C98101E0AAF9Q9ABL" TargetMode="External"/><Relationship Id="rId22" Type="http://schemas.openxmlformats.org/officeDocument/2006/relationships/hyperlink" Target="consultantplus://offline/ref=C19359E291E230229D5229CC2EABD50BB0C4291BE162ABADA4D19F5819AF65C16DC521A16B959FAD5368220091S27DP" TargetMode="External"/><Relationship Id="rId27" Type="http://schemas.openxmlformats.org/officeDocument/2006/relationships/hyperlink" Target="consultantplus://offline/ref=345E120051F07F474621E07BBEE6E56F38AD2F8008463BA2FF1DF3BDAFR6A9L" TargetMode="External"/><Relationship Id="rId30" Type="http://schemas.openxmlformats.org/officeDocument/2006/relationships/hyperlink" Target="consultantplus://offline/ref=9FA42D01C2E57CA694DC4AE5685DF394F89660526926801E4E05BFAB76z675M" TargetMode="External"/><Relationship Id="rId35" Type="http://schemas.openxmlformats.org/officeDocument/2006/relationships/hyperlink" Target="consultantplus://offline/ref=345E120051F07F474621E07BBEE6E56F38AE2A800D413BA2FF1DF3BDAF69CDDC5A81C304B2FA9B31R2A1L" TargetMode="External"/><Relationship Id="rId43" Type="http://schemas.openxmlformats.org/officeDocument/2006/relationships/hyperlink" Target="consultantplus://offline/ref=14119DC1534CFC252EEEA64D8967945D624067DE21E2B3BA1AE0299A85671ED5EAD7A06FA0F58D09158BEC52417C5A43968AC993195C5AD5h5gFQ" TargetMode="External"/><Relationship Id="rId48" Type="http://schemas.openxmlformats.org/officeDocument/2006/relationships/hyperlink" Target="garantF1://12036354.18" TargetMode="External"/><Relationship Id="rId8" Type="http://schemas.openxmlformats.org/officeDocument/2006/relationships/hyperlink" Target="consultantplus://offline/ref=E1281F6099313AE6454877135AD4525AE147E5336AF955C98101E0AAF9Q9AB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03E38-57DB-4ED7-A47F-57529B35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3732</Words>
  <Characters>32275</Characters>
  <Application>Microsoft Office Word</Application>
  <DocSecurity>0</DocSecurity>
  <Lines>268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35936</CharactersWithSpaces>
  <SharedDoc>false</SharedDoc>
  <HLinks>
    <vt:vector size="78" baseType="variant"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7995495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consultantplus://offline/ref=40010FBF5A2101D41682EEAFE564F17B993E49E2F3674A6B6E0B339F7B7563119BFA32851E5B6DCDiF25H</vt:lpwstr>
      </vt:variant>
      <vt:variant>
        <vt:lpwstr/>
      </vt:variant>
      <vt:variant>
        <vt:i4>6881321</vt:i4>
      </vt:variant>
      <vt:variant>
        <vt:i4>24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sub_1901#sub_1901</vt:lpwstr>
      </vt:variant>
      <vt:variant>
        <vt:i4>7864379</vt:i4>
      </vt:variant>
      <vt:variant>
        <vt:i4>21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sub_102#sub_102</vt:lpwstr>
      </vt:variant>
      <vt:variant>
        <vt:i4>7077924</vt:i4>
      </vt:variant>
      <vt:variant>
        <vt:i4>18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sub_59#sub_59</vt:lpwstr>
      </vt:variant>
      <vt:variant>
        <vt:i4>6881321</vt:i4>
      </vt:variant>
      <vt:variant>
        <vt:i4>15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sub_1901#sub_1901</vt:lpwstr>
      </vt:variant>
      <vt:variant>
        <vt:i4>7864379</vt:i4>
      </vt:variant>
      <vt:variant>
        <vt:i4>12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sub_102#sub_102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77Utyasheven</dc:creator>
  <cp:lastModifiedBy>Машкина Наталья Валерьевна</cp:lastModifiedBy>
  <cp:revision>2</cp:revision>
  <cp:lastPrinted>2020-10-15T11:13:00Z</cp:lastPrinted>
  <dcterms:created xsi:type="dcterms:W3CDTF">2021-09-23T09:59:00Z</dcterms:created>
  <dcterms:modified xsi:type="dcterms:W3CDTF">2021-09-23T09:59:00Z</dcterms:modified>
</cp:coreProperties>
</file>